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9B4C" w14:textId="68B207D2" w:rsidR="7CE0994C" w:rsidRPr="00FD03AF" w:rsidRDefault="00700EF5" w:rsidP="5657AC00">
      <w:pPr>
        <w:pStyle w:val="3GPPHeader"/>
        <w:spacing w:after="60"/>
        <w:rPr>
          <w:rFonts w:ascii="Calibri" w:eastAsia="Calibri" w:hAnsi="Calibri" w:cs="Calibri"/>
          <w:color w:val="000000" w:themeColor="text1"/>
          <w:sz w:val="32"/>
          <w:szCs w:val="32"/>
          <w:highlight w:val="yellow"/>
        </w:rPr>
      </w:pPr>
      <w:r w:rsidRPr="00FD03AF">
        <w:rPr>
          <w:sz w:val="32"/>
          <w:szCs w:val="32"/>
        </w:rPr>
        <w:t xml:space="preserve">3GPP TSG-RAN WG2 </w:t>
      </w:r>
      <w:r w:rsidR="00FD03AF" w:rsidRPr="00FD03AF">
        <w:rPr>
          <w:sz w:val="32"/>
          <w:szCs w:val="32"/>
        </w:rPr>
        <w:t>#101</w:t>
      </w:r>
      <w:r w:rsidRPr="00FD03AF">
        <w:rPr>
          <w:sz w:val="32"/>
          <w:szCs w:val="32"/>
        </w:rPr>
        <w:tab/>
        <w:t>Tdoc R2-1</w:t>
      </w:r>
      <w:r w:rsidR="00B763B5" w:rsidRPr="00FD03AF">
        <w:rPr>
          <w:sz w:val="32"/>
          <w:szCs w:val="32"/>
        </w:rPr>
        <w:t>802336</w:t>
      </w:r>
    </w:p>
    <w:p w14:paraId="050894CE" w14:textId="075133A4" w:rsidR="00700EF5" w:rsidRPr="00CE0424" w:rsidRDefault="00FD03AF" w:rsidP="00700EF5">
      <w:pPr>
        <w:pStyle w:val="3GPPHeader"/>
      </w:pPr>
      <w:r>
        <w:t>Athens</w:t>
      </w:r>
      <w:r w:rsidR="005E03C7" w:rsidRPr="005E03C7">
        <w:t xml:space="preserve">, </w:t>
      </w:r>
      <w:r>
        <w:t>Greece</w:t>
      </w:r>
      <w:r w:rsidR="00B763B5">
        <w:t>, 26</w:t>
      </w:r>
      <w:r w:rsidR="00B763B5" w:rsidRPr="00B763B5">
        <w:rPr>
          <w:vertAlign w:val="superscript"/>
        </w:rPr>
        <w:t>th</w:t>
      </w:r>
      <w:r w:rsidR="00700EF5">
        <w:t xml:space="preserve"> </w:t>
      </w:r>
      <w:r>
        <w:t>February – 2</w:t>
      </w:r>
      <w:r w:rsidRPr="00FD03AF">
        <w:rPr>
          <w:vertAlign w:val="superscript"/>
        </w:rPr>
        <w:t>nd</w:t>
      </w:r>
      <w:r>
        <w:t xml:space="preserve"> March</w:t>
      </w:r>
      <w:r w:rsidR="00700EF5">
        <w:t xml:space="preserve"> </w:t>
      </w:r>
      <w:r w:rsidR="00B763B5">
        <w:t>2018</w:t>
      </w:r>
    </w:p>
    <w:p w14:paraId="35415D6E" w14:textId="77777777" w:rsidR="00E90E49" w:rsidRPr="00CE0424" w:rsidRDefault="00E90E49" w:rsidP="00357380">
      <w:pPr>
        <w:pStyle w:val="3GPPHeader"/>
      </w:pPr>
    </w:p>
    <w:p w14:paraId="27AA2073" w14:textId="6FD10075" w:rsidR="00E90E49" w:rsidRPr="00FD03AF" w:rsidRDefault="00E90E49">
      <w:pPr>
        <w:pStyle w:val="3GPPHeader"/>
        <w:rPr>
          <w:sz w:val="22"/>
        </w:rPr>
      </w:pPr>
      <w:r w:rsidRPr="7CE0994C">
        <w:rPr>
          <w:sz w:val="22"/>
        </w:rPr>
        <w:t>Agenda Item:</w:t>
      </w:r>
      <w:r w:rsidRPr="00602E7A">
        <w:rPr>
          <w:sz w:val="22"/>
        </w:rPr>
        <w:tab/>
      </w:r>
      <w:r w:rsidR="00B228CC" w:rsidRPr="0004446A">
        <w:rPr>
          <w:sz w:val="22"/>
        </w:rPr>
        <w:t>10.4.</w:t>
      </w:r>
      <w:r w:rsidR="7CE0994C" w:rsidRPr="0004446A">
        <w:rPr>
          <w:sz w:val="22"/>
        </w:rPr>
        <w:t>5</w:t>
      </w:r>
      <w:r w:rsidR="00B228CC" w:rsidRPr="0004446A">
        <w:rPr>
          <w:sz w:val="22"/>
        </w:rPr>
        <w:t>.6</w:t>
      </w:r>
    </w:p>
    <w:p w14:paraId="44ABAD4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9242E6E" w14:textId="62276D90" w:rsidR="00E90E49" w:rsidRPr="00CE0424" w:rsidRDefault="003D3C45" w:rsidP="00311702">
      <w:pPr>
        <w:pStyle w:val="3GPPHeader"/>
        <w:rPr>
          <w:sz w:val="22"/>
        </w:rPr>
      </w:pPr>
      <w:r>
        <w:rPr>
          <w:sz w:val="22"/>
        </w:rPr>
        <w:t>Title:</w:t>
      </w:r>
      <w:r w:rsidR="00E90E49" w:rsidRPr="00CE0424">
        <w:rPr>
          <w:sz w:val="22"/>
        </w:rPr>
        <w:tab/>
      </w:r>
      <w:r w:rsidR="00D62C10">
        <w:rPr>
          <w:sz w:val="22"/>
        </w:rPr>
        <w:t>De</w:t>
      </w:r>
      <w:r w:rsidR="00487B93">
        <w:rPr>
          <w:sz w:val="22"/>
        </w:rPr>
        <w:t xml:space="preserve">dicated </w:t>
      </w:r>
      <w:r w:rsidR="00D62C10">
        <w:rPr>
          <w:sz w:val="22"/>
        </w:rPr>
        <w:t>RNTI(s)</w:t>
      </w:r>
      <w:r w:rsidR="00817F8D" w:rsidRPr="00817F8D">
        <w:rPr>
          <w:sz w:val="22"/>
        </w:rPr>
        <w:t xml:space="preserve"> for response-driven paging</w:t>
      </w:r>
    </w:p>
    <w:p w14:paraId="4C15E211" w14:textId="77777777" w:rsidR="00E90E49" w:rsidRDefault="00E90E49" w:rsidP="00D546FF">
      <w:pPr>
        <w:pStyle w:val="3GPPHeader"/>
        <w:rPr>
          <w:sz w:val="22"/>
        </w:rPr>
      </w:pPr>
      <w:r w:rsidRPr="00CE0424">
        <w:rPr>
          <w:sz w:val="22"/>
        </w:rPr>
        <w:t>Document for:</w:t>
      </w:r>
      <w:r w:rsidRPr="00CE0424">
        <w:rPr>
          <w:sz w:val="22"/>
        </w:rPr>
        <w:tab/>
      </w:r>
      <w:r w:rsidRPr="002C14DD">
        <w:rPr>
          <w:sz w:val="22"/>
        </w:rPr>
        <w:t>Discussion, Decision</w:t>
      </w:r>
    </w:p>
    <w:p w14:paraId="34EBA93C" w14:textId="77777777" w:rsidR="00C24345" w:rsidRDefault="00E90E49" w:rsidP="00A2052C">
      <w:pPr>
        <w:pStyle w:val="Heading1"/>
      </w:pPr>
      <w:r w:rsidRPr="00CE0424">
        <w:t>Introduction</w:t>
      </w:r>
    </w:p>
    <w:p w14:paraId="15743A35" w14:textId="1713E89E" w:rsidR="00B228CC" w:rsidRDefault="00B228CC" w:rsidP="00B228CC">
      <w:pPr>
        <w:pStyle w:val="BodyText"/>
      </w:pPr>
      <w:r>
        <w:t>In high frequency deployments, paging, like other signals have to be beamformed. Since, by the nature of the paging procedure, the location of the intended recipient is unknown, paging has to be transmitted in the form of beam sweeping in high frequencies. This creates a lot of control signalling overhead, especially since the paging signals typically have to be transmitted in multiple cells.</w:t>
      </w:r>
    </w:p>
    <w:p w14:paraId="071BEB0A" w14:textId="63770436" w:rsidR="00B228CC" w:rsidRDefault="00B228CC" w:rsidP="00B228CC">
      <w:r>
        <w:t>To combat this issue, a group paging concept has been proposed where the paging identifier is a shortened identifier associated with multiple UEs or a group of UEs. Since the paging identifier is non-UE unique, a UE receiving a paging indication containing its group paging identifier needs to contact the network to find out whether it is actually being paged or not. This concept is also known a</w:t>
      </w:r>
      <w:r w:rsidR="002611E5">
        <w:t xml:space="preserve">s response-driven paging, see </w:t>
      </w:r>
      <w:r w:rsidR="002611E5">
        <w:fldChar w:fldCharType="begin"/>
      </w:r>
      <w:r w:rsidR="002611E5">
        <w:instrText xml:space="preserve"> REF _Ref497914853 \r \h </w:instrText>
      </w:r>
      <w:r w:rsidR="002611E5">
        <w:fldChar w:fldCharType="separate"/>
      </w:r>
      <w:r w:rsidR="002611E5">
        <w:t>[3]</w:t>
      </w:r>
      <w:r w:rsidR="002611E5">
        <w:fldChar w:fldCharType="end"/>
      </w:r>
      <w:r>
        <w:t xml:space="preserve"> for further details.</w:t>
      </w:r>
    </w:p>
    <w:p w14:paraId="4FC82A0E" w14:textId="6A55D488" w:rsidR="00A2052C" w:rsidRPr="00A2052C" w:rsidRDefault="00B228CC" w:rsidP="00B228CC">
      <w:r>
        <w:t>This contribution discusses certain aspects of the step when a UE contacts the network to find out if it is being paged.</w:t>
      </w:r>
    </w:p>
    <w:p w14:paraId="4D022AF6" w14:textId="77777777" w:rsidR="004000E8" w:rsidRPr="00CE0424" w:rsidRDefault="004000E8" w:rsidP="00CE0424">
      <w:pPr>
        <w:pStyle w:val="Heading1"/>
      </w:pPr>
      <w:bookmarkStart w:id="0" w:name="_Ref178064866"/>
      <w:r w:rsidRPr="00CE0424">
        <w:t>Discussion</w:t>
      </w:r>
      <w:bookmarkEnd w:id="0"/>
    </w:p>
    <w:p w14:paraId="6C484CE3" w14:textId="47BD8DA6" w:rsidR="00444507" w:rsidRDefault="00444507" w:rsidP="00CE0424">
      <w:pPr>
        <w:pStyle w:val="BodyText"/>
      </w:pPr>
      <w:r>
        <w:t>As mentioned above, beam sweeping of paging can be a source of significant control signalling overhead, especially in deployments with a large number of DL beams, e.g. 64 beams.</w:t>
      </w:r>
    </w:p>
    <w:p w14:paraId="40E1107F" w14:textId="449CA6E8" w:rsidR="00817F8D" w:rsidRDefault="00DD6C4A" w:rsidP="00CE0424">
      <w:pPr>
        <w:pStyle w:val="BodyText"/>
      </w:pPr>
      <w:r w:rsidRPr="00CC0A25">
        <w:t>R2-168124</w:t>
      </w:r>
      <w:r>
        <w:t xml:space="preserve"> </w:t>
      </w:r>
      <w:r>
        <w:fldChar w:fldCharType="begin"/>
      </w:r>
      <w:r>
        <w:instrText xml:space="preserve"> REF _Ref481679773 \r \h </w:instrText>
      </w:r>
      <w:r>
        <w:fldChar w:fldCharType="separate"/>
      </w:r>
      <w:r w:rsidR="008C7834">
        <w:t>[1]</w:t>
      </w:r>
      <w:r>
        <w:fldChar w:fldCharType="end"/>
      </w:r>
      <w:r>
        <w:t xml:space="preserve">, </w:t>
      </w:r>
      <w:r w:rsidRPr="00543284">
        <w:t>R2-1702779</w:t>
      </w:r>
      <w:r>
        <w:t xml:space="preserve"> </w:t>
      </w:r>
      <w:r>
        <w:fldChar w:fldCharType="begin"/>
      </w:r>
      <w:r>
        <w:instrText xml:space="preserve"> REF _Ref481679792 \r \h </w:instrText>
      </w:r>
      <w:r>
        <w:fldChar w:fldCharType="separate"/>
      </w:r>
      <w:r w:rsidR="008C7834">
        <w:t>[2]</w:t>
      </w:r>
      <w:r>
        <w:fldChar w:fldCharType="end"/>
      </w:r>
      <w:r>
        <w:t>, R2-</w:t>
      </w:r>
      <w:r w:rsidR="00A05718" w:rsidRPr="00A05718">
        <w:t>1</w:t>
      </w:r>
      <w:r w:rsidR="0004446A">
        <w:t>802335</w:t>
      </w:r>
      <w:r w:rsidR="000E26B2">
        <w:t xml:space="preserve"> </w:t>
      </w:r>
      <w:r w:rsidR="001F5F78">
        <w:fldChar w:fldCharType="begin"/>
      </w:r>
      <w:r w:rsidR="001F5F78">
        <w:instrText xml:space="preserve"> REF _Ref497914853 \r \h </w:instrText>
      </w:r>
      <w:r w:rsidR="001F5F78">
        <w:fldChar w:fldCharType="separate"/>
      </w:r>
      <w:r w:rsidR="008C7834">
        <w:t>[3]</w:t>
      </w:r>
      <w:r w:rsidR="001F5F78">
        <w:fldChar w:fldCharType="end"/>
      </w:r>
      <w:r>
        <w:t xml:space="preserve"> and </w:t>
      </w:r>
      <w:r w:rsidRPr="009231AB">
        <w:t>R1-1708724</w:t>
      </w:r>
      <w:r>
        <w:t xml:space="preserve"> </w:t>
      </w:r>
      <w:r>
        <w:fldChar w:fldCharType="begin"/>
      </w:r>
      <w:r>
        <w:instrText xml:space="preserve"> REF _Ref481679803 \r \h </w:instrText>
      </w:r>
      <w:r>
        <w:fldChar w:fldCharType="separate"/>
      </w:r>
      <w:r w:rsidR="008C7834">
        <w:t>[4]</w:t>
      </w:r>
      <w:r>
        <w:fldChar w:fldCharType="end"/>
      </w:r>
      <w:r>
        <w:t xml:space="preserve"> </w:t>
      </w:r>
      <w:r w:rsidR="00817F8D">
        <w:t>address this concern by introducing the concept</w:t>
      </w:r>
      <w:r w:rsidR="00B95F50">
        <w:t xml:space="preserve"> of</w:t>
      </w:r>
      <w:r w:rsidR="00817F8D">
        <w:t xml:space="preserve"> response-driven paging</w:t>
      </w:r>
      <w:r w:rsidR="00E279B8">
        <w:t xml:space="preserve"> (also referred to as group paging)</w:t>
      </w:r>
      <w:r w:rsidR="00817F8D">
        <w:t xml:space="preserve">, whereby the initial DL message over the radio interface in the paging procedure is shortened by limiting the contents to short </w:t>
      </w:r>
      <w:r w:rsidR="00BC1A32">
        <w:t xml:space="preserve">paging </w:t>
      </w:r>
      <w:r w:rsidR="00817F8D">
        <w:t xml:space="preserve">identifier(s), </w:t>
      </w:r>
      <w:r w:rsidR="00A34902">
        <w:t>instead of using the full UE paging identifier</w:t>
      </w:r>
      <w:r w:rsidR="00817F8D">
        <w:t xml:space="preserve">(s). Such a shortened identifier can be seen as a UE group identifier, which is referred to as a paging indicator (PI). </w:t>
      </w:r>
      <w:r w:rsidR="00A34902">
        <w:t>The response-driven paging concept reduces the DL overhead by reducing the amount of data transmitted in the paging beam sweep (which can be a substantial gain when a large number of beams is used) at the expense of some increase of the UL overhead and DL signalling following possible response(s) from UE(s) receiving matching PI(s).</w:t>
      </w:r>
    </w:p>
    <w:p w14:paraId="1542C144" w14:textId="60653B99" w:rsidR="00817F8D" w:rsidRDefault="00817F8D" w:rsidP="00CE0424">
      <w:pPr>
        <w:pStyle w:val="BodyText"/>
      </w:pPr>
      <w:r>
        <w:t>Each UE is explicitly or implicitly allocated a PI to look for in a paging indication</w:t>
      </w:r>
      <w:r>
        <w:rPr>
          <w:rStyle w:val="FootnoteReference"/>
        </w:rPr>
        <w:footnoteReference w:id="1"/>
      </w:r>
      <w:r>
        <w:t xml:space="preserve">. Hence, when </w:t>
      </w:r>
      <w:r w:rsidR="002355E7">
        <w:t xml:space="preserve">a UE receives a </w:t>
      </w:r>
      <w:r>
        <w:t>paging indication</w:t>
      </w:r>
      <w:r w:rsidR="002355E7">
        <w:t xml:space="preserve"> with a matching PI, it does not know whether it is itself or </w:t>
      </w:r>
      <w:r w:rsidR="00083E4D">
        <w:t xml:space="preserve">some </w:t>
      </w:r>
      <w:r w:rsidR="002355E7">
        <w:t>other UE</w:t>
      </w:r>
      <w:r w:rsidR="00A977C6">
        <w:t>(s)</w:t>
      </w:r>
      <w:r w:rsidR="002355E7">
        <w:t xml:space="preserve"> with the </w:t>
      </w:r>
      <w:r w:rsidR="002355E7">
        <w:lastRenderedPageBreak/>
        <w:t xml:space="preserve">same allocated PI that is the actual target of the page. To resolve this ambiguity, the UE contacts the network, which triggers the network to provide the additional </w:t>
      </w:r>
      <w:r w:rsidR="00360D17">
        <w:t xml:space="preserve">paging </w:t>
      </w:r>
      <w:r w:rsidR="002355E7">
        <w:t xml:space="preserve">information </w:t>
      </w:r>
      <w:r w:rsidR="00360D17">
        <w:t xml:space="preserve">needed by </w:t>
      </w:r>
      <w:r w:rsidR="002355E7">
        <w:t>the UE.</w:t>
      </w:r>
      <w:r w:rsidR="004908F2">
        <w:rPr>
          <w:rStyle w:val="FootnoteReference"/>
        </w:rPr>
        <w:footnoteReference w:id="2"/>
      </w:r>
    </w:p>
    <w:p w14:paraId="3E4BDDD2" w14:textId="03EC878F" w:rsidR="00D62C10" w:rsidRDefault="00A05718" w:rsidP="00CE0424">
      <w:pPr>
        <w:pStyle w:val="BodyText"/>
      </w:pPr>
      <w:r>
        <w:t>R2-</w:t>
      </w:r>
      <w:r w:rsidRPr="00A05718">
        <w:t>1</w:t>
      </w:r>
      <w:r w:rsidR="000E26B2">
        <w:t>802335</w:t>
      </w:r>
      <w:r>
        <w:t xml:space="preserve"> </w:t>
      </w:r>
      <w:r w:rsidR="001F5F78">
        <w:fldChar w:fldCharType="begin"/>
      </w:r>
      <w:r w:rsidR="001F5F78">
        <w:instrText xml:space="preserve"> REF _Ref497914853 \r \h </w:instrText>
      </w:r>
      <w:r w:rsidR="001F5F78">
        <w:fldChar w:fldCharType="separate"/>
      </w:r>
      <w:r w:rsidR="008C7834">
        <w:t>[3]</w:t>
      </w:r>
      <w:r w:rsidR="001F5F78">
        <w:fldChar w:fldCharType="end"/>
      </w:r>
      <w:r>
        <w:t xml:space="preserve"> </w:t>
      </w:r>
      <w:r w:rsidR="002355E7">
        <w:t xml:space="preserve">proposes </w:t>
      </w:r>
      <w:r w:rsidR="00D62C10">
        <w:t xml:space="preserve">to use a dedicated random access preamble (reserved for this purpose) to trigger the network to transmit the paging message with the list of full UE ID(s) of the UE(s) addressed by the paging. Being sent in response to a random access preamble, the paging message triggered in this way may be seen as a </w:t>
      </w:r>
      <w:r w:rsidR="00E30AF5">
        <w:t xml:space="preserve">modified </w:t>
      </w:r>
      <w:r w:rsidR="00D62C10">
        <w:t xml:space="preserve">variant of a </w:t>
      </w:r>
      <w:r w:rsidR="00157DD1">
        <w:t>Random Access Response (</w:t>
      </w:r>
      <w:r w:rsidR="00D62C10">
        <w:t>RAR</w:t>
      </w:r>
      <w:r w:rsidR="00157DD1">
        <w:t>)</w:t>
      </w:r>
      <w:r w:rsidR="00D62C10">
        <w:t xml:space="preserve"> message and it would be addressed to </w:t>
      </w:r>
      <w:r w:rsidR="004C670B">
        <w:t>a</w:t>
      </w:r>
      <w:r w:rsidR="00D62C10">
        <w:t xml:space="preserve"> RA-RNTI on the PDCCH.</w:t>
      </w:r>
    </w:p>
    <w:p w14:paraId="055E205A" w14:textId="72B7AB0E" w:rsidR="004C670B" w:rsidRPr="00CE0424" w:rsidRDefault="004C670B" w:rsidP="004C670B">
      <w:pPr>
        <w:pStyle w:val="Observation"/>
      </w:pPr>
      <w:bookmarkStart w:id="1" w:name="_Toc497914056"/>
      <w:r>
        <w:t xml:space="preserve">When a </w:t>
      </w:r>
      <w:r w:rsidR="00102EB0">
        <w:t xml:space="preserve">dedicated </w:t>
      </w:r>
      <w:r>
        <w:t>random access preamble is used to trigger transmission of the paging message, including the list of full UE I</w:t>
      </w:r>
      <w:r w:rsidR="008242EA">
        <w:t>D</w:t>
      </w:r>
      <w:r>
        <w:t>(s) of the UE(s) targeted by the page, the response would be addressed to a RA-RNTI on the PDCCH.</w:t>
      </w:r>
      <w:bookmarkEnd w:id="1"/>
    </w:p>
    <w:p w14:paraId="5BBE9D29" w14:textId="27847C5F" w:rsidR="00157DD1" w:rsidRDefault="00916DE0" w:rsidP="00CE0424">
      <w:pPr>
        <w:pStyle w:val="BodyText"/>
      </w:pPr>
      <w:r>
        <w:t xml:space="preserve">The preamble transmissions for triggering </w:t>
      </w:r>
      <w:r w:rsidR="001D423C">
        <w:t xml:space="preserve">of </w:t>
      </w:r>
      <w:r>
        <w:t>paging messages</w:t>
      </w:r>
      <w:r w:rsidR="00157DD1">
        <w:t xml:space="preserve"> would be mixed with preamble transmissions for regular random access attempts and so would the corresponding response messages, i.e. the RARs for responses to </w:t>
      </w:r>
      <w:r w:rsidR="0066633C">
        <w:t xml:space="preserve">preambles for </w:t>
      </w:r>
      <w:r w:rsidR="00157DD1">
        <w:t xml:space="preserve">regular </w:t>
      </w:r>
      <w:r w:rsidR="00153B56">
        <w:t xml:space="preserve">random access attempts </w:t>
      </w:r>
      <w:r w:rsidR="00157DD1">
        <w:t>and the modified RARs (essentially paging messages) for response to paging message triggering preamble transmissions</w:t>
      </w:r>
      <w:r w:rsidR="002C7965">
        <w:t>.</w:t>
      </w:r>
      <w:r w:rsidR="00157DD1">
        <w:t xml:space="preserve"> Depending on the</w:t>
      </w:r>
      <w:r w:rsidR="00153B56">
        <w:t xml:space="preserve"> number of UEs monitoring a</w:t>
      </w:r>
      <w:r w:rsidR="00413DD0">
        <w:t xml:space="preserve"> cer</w:t>
      </w:r>
      <w:r w:rsidR="00153B56">
        <w:t>tain paging occasion and the</w:t>
      </w:r>
      <w:r w:rsidR="00157DD1">
        <w:t xml:space="preserve"> size of the PI in relation to the size of a full UE ID, the modified RAR messages may constitute a non-negligible portion of the response messages.</w:t>
      </w:r>
    </w:p>
    <w:p w14:paraId="472B80BD" w14:textId="4A4DCE21" w:rsidR="00144831" w:rsidRDefault="00BC16B8" w:rsidP="00CE0424">
      <w:pPr>
        <w:pStyle w:val="Observation"/>
      </w:pPr>
      <w:bookmarkStart w:id="2" w:name="_Toc497914057"/>
      <w:r>
        <w:t>RAR messages modified into paging messages may constitute a non-negligible portion of the responses to random access preamble transmissions</w:t>
      </w:r>
      <w:r w:rsidR="00144831">
        <w:t>.</w:t>
      </w:r>
      <w:bookmarkEnd w:id="2"/>
    </w:p>
    <w:p w14:paraId="05C791B2" w14:textId="044C0DF3" w:rsidR="004978EA" w:rsidRDefault="004978EA" w:rsidP="00CE0424">
      <w:pPr>
        <w:pStyle w:val="BodyText"/>
      </w:pPr>
      <w:r>
        <w:t>I</w:t>
      </w:r>
      <w:r w:rsidR="008242EA">
        <w:t>t</w:t>
      </w:r>
      <w:r>
        <w:t xml:space="preserve"> would be preferable to keep these two procedures separate, to avoid checking redundant response messages </w:t>
      </w:r>
      <w:r w:rsidR="00413DD0">
        <w:t xml:space="preserve">when the same PRACH resource is used both for transmission of paging message triggering preambles and regular random access attempts, </w:t>
      </w:r>
      <w:r>
        <w:t>a</w:t>
      </w:r>
      <w:r w:rsidR="00493BCF">
        <w:t xml:space="preserve">nd to avoid situations which would imply mixing of </w:t>
      </w:r>
      <w:r w:rsidR="002570E7">
        <w:t>regular random access response information and paging information (e.g. list of full UE IDs) in the same response message. The two response procedures could be separated if the different types of response messages are addressed to different RNTIs. There is already a set of RA-RNTIs reserved for regular RAR transmissions. Reserving at least one RNTI for random access preamble responses containing paging information would enable the response procedures to be kept separate.</w:t>
      </w:r>
    </w:p>
    <w:p w14:paraId="640E4ADD" w14:textId="75CFC6B0" w:rsidR="002570E7" w:rsidRPr="007958F1" w:rsidRDefault="002570E7" w:rsidP="002570E7">
      <w:pPr>
        <w:pStyle w:val="BodyText"/>
        <w:ind w:left="1701" w:hanging="1701"/>
        <w:rPr>
          <w:b/>
        </w:rPr>
      </w:pPr>
      <w:r w:rsidRPr="007958F1">
        <w:rPr>
          <w:b/>
        </w:rPr>
        <w:t>Proposal 1</w:t>
      </w:r>
      <w:r w:rsidRPr="007958F1">
        <w:rPr>
          <w:b/>
        </w:rPr>
        <w:tab/>
      </w:r>
      <w:r w:rsidRPr="007958F1">
        <w:rPr>
          <w:b/>
        </w:rPr>
        <w:tab/>
      </w:r>
      <w:r>
        <w:rPr>
          <w:b/>
        </w:rPr>
        <w:t>At least one RNTI should be reserved for transmission of response to a random access preamble that triggers transmission of the full paging message in conjunction with response-driven paging</w:t>
      </w:r>
      <w:r w:rsidRPr="007958F1">
        <w:rPr>
          <w:b/>
        </w:rPr>
        <w:t>.</w:t>
      </w:r>
    </w:p>
    <w:p w14:paraId="09A0E331" w14:textId="21ADBF1F" w:rsidR="002570E7" w:rsidRDefault="002570E7" w:rsidP="00CE0424">
      <w:pPr>
        <w:pStyle w:val="BodyText"/>
      </w:pPr>
      <w:r>
        <w:t>For regular RAR messages, the RA-RNTI contains information about the timeslot and frequency (subcarriers) of the PRACH resource the preamble(s) to which the RAR responds was(were) received.</w:t>
      </w:r>
      <w:r w:rsidR="00133563">
        <w:t xml:space="preserve"> This allows a UE to omit the decoding of the RAR, if the RA-RNTI indicates another PRACH resource than the UE used for preamble transmission. </w:t>
      </w:r>
      <w:r w:rsidR="006E5609">
        <w:t>Such an</w:t>
      </w:r>
      <w:r w:rsidR="00133563">
        <w:t xml:space="preserve"> optimization may not be needed for the case of response-driven paging, since the same paging message will be relevant for all UEs finding a matching PI in the same paging occasion and therefore it would be unlikely that a preamble-triggered paging message received by a UE (having sent a triggering preamble) would not be relevant for the UE. However, if paging occasions are configured with a similar density as PRACH occasions, then such scenarios could occur</w:t>
      </w:r>
      <w:r w:rsidR="006E5609">
        <w:t xml:space="preserve">. If so, ambiguities could be resolved by </w:t>
      </w:r>
      <w:r w:rsidR="00487B93">
        <w:t>reserving a set of</w:t>
      </w:r>
      <w:r w:rsidR="006E5609">
        <w:t xml:space="preserve"> RNTIs for this purpose, where the RNTI would encode an indication of the timing of the concerned paging occasion.</w:t>
      </w:r>
    </w:p>
    <w:p w14:paraId="1776CD2E" w14:textId="53436FF5" w:rsidR="00487B93" w:rsidRPr="007958F1" w:rsidRDefault="00487B93" w:rsidP="00487B93">
      <w:pPr>
        <w:pStyle w:val="BodyText"/>
        <w:ind w:left="1701" w:hanging="1701"/>
        <w:rPr>
          <w:b/>
        </w:rPr>
      </w:pPr>
      <w:r>
        <w:rPr>
          <w:b/>
        </w:rPr>
        <w:t>Proposal 2</w:t>
      </w:r>
      <w:r w:rsidRPr="007958F1">
        <w:rPr>
          <w:b/>
        </w:rPr>
        <w:tab/>
      </w:r>
      <w:r w:rsidRPr="007958F1">
        <w:rPr>
          <w:b/>
        </w:rPr>
        <w:tab/>
        <w:t xml:space="preserve">RAN2 should </w:t>
      </w:r>
      <w:r>
        <w:rPr>
          <w:b/>
        </w:rPr>
        <w:t>consider whether multiple RNTIs should be reserved for the purpose of transmission of the full paging message</w:t>
      </w:r>
      <w:r w:rsidR="00E05ABD">
        <w:rPr>
          <w:b/>
        </w:rPr>
        <w:t xml:space="preserve"> in response to a triggering random access </w:t>
      </w:r>
      <w:r w:rsidR="00E05ABD">
        <w:rPr>
          <w:b/>
        </w:rPr>
        <w:lastRenderedPageBreak/>
        <w:t>preamble</w:t>
      </w:r>
      <w:r>
        <w:rPr>
          <w:b/>
        </w:rPr>
        <w:t xml:space="preserve"> in conjunction with response-driven paging to be able to encode paging occasion timing information in the RNTI</w:t>
      </w:r>
      <w:r w:rsidRPr="007958F1">
        <w:rPr>
          <w:b/>
        </w:rPr>
        <w:t>.</w:t>
      </w:r>
    </w:p>
    <w:p w14:paraId="77D06B7E" w14:textId="77777777" w:rsidR="003742AC" w:rsidRPr="00CE0424" w:rsidRDefault="003742AC" w:rsidP="006E062C"/>
    <w:p w14:paraId="11B8A5B4" w14:textId="77777777" w:rsidR="00C01F33" w:rsidRPr="00CE0424" w:rsidRDefault="00C01F33" w:rsidP="00CE0424">
      <w:pPr>
        <w:pStyle w:val="Heading1"/>
      </w:pPr>
      <w:r w:rsidRPr="00CE0424">
        <w:t>Conclusion</w:t>
      </w:r>
    </w:p>
    <w:p w14:paraId="21E32378" w14:textId="36DB9BD3" w:rsidR="00487B93"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C783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1D46C5E" w14:textId="32E3C2D3" w:rsidR="00487B93" w:rsidRDefault="00487B9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 xml:space="preserve">When a </w:t>
      </w:r>
      <w:r w:rsidR="00C64411">
        <w:t xml:space="preserve">dedicated </w:t>
      </w:r>
      <w:r>
        <w:t>random access preamble is used to trigger transmission of the paging message, including the list of full UE DI(s) of the UE(s) targeted by the page, the response would be addressed to a RA-RNTI on the PDCCH.</w:t>
      </w:r>
    </w:p>
    <w:p w14:paraId="6D4E0758" w14:textId="77777777" w:rsidR="00487B93" w:rsidRDefault="00487B9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RAR messages modified into paging messages may constitute a non-negligible portion of the responses to random access preamble transmissions.</w:t>
      </w:r>
    </w:p>
    <w:p w14:paraId="10AE466F" w14:textId="77777777" w:rsidR="008E065E" w:rsidRDefault="008E065E" w:rsidP="008E065E">
      <w:pPr>
        <w:pStyle w:val="BodyText"/>
        <w:rPr>
          <w:b/>
          <w:bCs/>
        </w:rPr>
      </w:pPr>
      <w:r>
        <w:rPr>
          <w:b/>
          <w:bCs/>
        </w:rPr>
        <w:fldChar w:fldCharType="end"/>
      </w:r>
    </w:p>
    <w:p w14:paraId="08D0BDA9" w14:textId="6A217EE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C783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B08ABC0" w14:textId="601A4AEF" w:rsidR="008E065E" w:rsidRDefault="008E065E">
      <w:pPr>
        <w:pStyle w:val="TOC1"/>
      </w:pPr>
      <w:r>
        <w:t>Proposal 1</w:t>
      </w:r>
      <w:r w:rsidRPr="00DB0A9F">
        <w:rPr>
          <w:rFonts w:ascii="Calibri" w:eastAsia="SimSun" w:hAnsi="Calibri"/>
          <w:b w:val="0"/>
          <w:sz w:val="22"/>
        </w:rPr>
        <w:tab/>
      </w:r>
      <w:r w:rsidR="00487B93" w:rsidRPr="00487B93">
        <w:t>At least one RNTI should be reserved for transmission of response to a random access preamble that triggers transmission of the full paging message in conjunction with response-driven paging</w:t>
      </w:r>
      <w:r>
        <w:t>.</w:t>
      </w:r>
    </w:p>
    <w:p w14:paraId="6BB98EAF" w14:textId="5BD7A83F" w:rsidR="00487B93" w:rsidRPr="00DB0A9F" w:rsidRDefault="00487B93">
      <w:pPr>
        <w:pStyle w:val="TOC1"/>
        <w:rPr>
          <w:rFonts w:ascii="Calibri" w:eastAsia="SimSun" w:hAnsi="Calibri"/>
          <w:b w:val="0"/>
          <w:sz w:val="22"/>
        </w:rPr>
      </w:pPr>
      <w:r>
        <w:t>Proposal 2</w:t>
      </w:r>
      <w:r>
        <w:tab/>
      </w:r>
      <w:r w:rsidRPr="00487B93">
        <w:t xml:space="preserve">RAN2 should consider whether multiple RNTIs should be reserved for the purpose of transmission of the full paging message </w:t>
      </w:r>
      <w:r w:rsidR="00E05ABD" w:rsidRPr="00E05ABD">
        <w:t xml:space="preserve">in response to a triggering random access preamble </w:t>
      </w:r>
      <w:r w:rsidRPr="00487B93">
        <w:t>in conjunction with response-driven paging to be able to encode paging occasion timing information in the RNTI</w:t>
      </w:r>
      <w:r>
        <w:t>.</w:t>
      </w:r>
    </w:p>
    <w:p w14:paraId="26B1B6CC" w14:textId="77777777" w:rsidR="008E065E" w:rsidRPr="00CE0424" w:rsidRDefault="008E065E" w:rsidP="008E065E">
      <w:pPr>
        <w:rPr>
          <w:b/>
          <w:bCs/>
        </w:rPr>
      </w:pPr>
      <w:r>
        <w:rPr>
          <w:b/>
          <w:bCs/>
        </w:rPr>
        <w:fldChar w:fldCharType="end"/>
      </w:r>
    </w:p>
    <w:p w14:paraId="0ABE85FB" w14:textId="77777777" w:rsidR="008E065E" w:rsidRPr="00CE0424" w:rsidRDefault="008E065E" w:rsidP="008E065E">
      <w:pPr>
        <w:rPr>
          <w:b/>
          <w:bCs/>
        </w:rPr>
      </w:pPr>
    </w:p>
    <w:p w14:paraId="4A26A7CE" w14:textId="77777777" w:rsidR="00AB0BC8" w:rsidRPr="00CE0424" w:rsidRDefault="00AB0BC8" w:rsidP="00A04F49">
      <w:pPr>
        <w:rPr>
          <w:b/>
          <w:bCs/>
        </w:rPr>
      </w:pPr>
    </w:p>
    <w:p w14:paraId="48005776" w14:textId="77777777" w:rsidR="00311702" w:rsidRPr="00CE0424" w:rsidRDefault="00311702" w:rsidP="00AB0BC8"/>
    <w:p w14:paraId="50282A99" w14:textId="77777777" w:rsidR="00C01F33" w:rsidRPr="00CE0424" w:rsidRDefault="00C01F33" w:rsidP="006E062C"/>
    <w:p w14:paraId="2FF71C87" w14:textId="77777777" w:rsidR="00F507D1" w:rsidRPr="00CE0424" w:rsidRDefault="00F507D1" w:rsidP="00CE0424">
      <w:pPr>
        <w:pStyle w:val="Heading1"/>
      </w:pPr>
      <w:bookmarkStart w:id="3" w:name="_In-sequence_SDU_delivery"/>
      <w:bookmarkEnd w:id="3"/>
      <w:r w:rsidRPr="00CE0424">
        <w:t>References</w:t>
      </w:r>
    </w:p>
    <w:p w14:paraId="0F41AD2A" w14:textId="5057B286" w:rsidR="0091007C" w:rsidRDefault="0091007C" w:rsidP="0091007C">
      <w:pPr>
        <w:pStyle w:val="Reference"/>
      </w:pPr>
      <w:bookmarkStart w:id="4" w:name="_Ref481679773"/>
      <w:bookmarkStart w:id="5" w:name="_Ref174151459"/>
      <w:bookmarkStart w:id="6" w:name="_Ref189809556"/>
      <w:r w:rsidRPr="00CC0A25">
        <w:t>R2-168124</w:t>
      </w:r>
      <w:r>
        <w:t xml:space="preserve">, </w:t>
      </w:r>
      <w:r w:rsidRPr="00313D01">
        <w:t>Paging in NR at HF operation</w:t>
      </w:r>
      <w:r>
        <w:t xml:space="preserve">, </w:t>
      </w:r>
      <w:r w:rsidRPr="00313D01">
        <w:t>Nokia, Alcatel-Lucent Shanghai Bell</w:t>
      </w:r>
      <w:r>
        <w:t>, RAN</w:t>
      </w:r>
      <w:r w:rsidR="00A05718">
        <w:t>2</w:t>
      </w:r>
      <w:r>
        <w:t>#96, 14</w:t>
      </w:r>
      <w:r w:rsidRPr="00313D01">
        <w:rPr>
          <w:vertAlign w:val="superscript"/>
        </w:rPr>
        <w:t>th</w:t>
      </w:r>
      <w:r>
        <w:t xml:space="preserve"> –</w:t>
      </w:r>
      <w:r w:rsidRPr="00313D01">
        <w:t xml:space="preserve"> 18</w:t>
      </w:r>
      <w:r w:rsidRPr="00313D01">
        <w:rPr>
          <w:vertAlign w:val="superscript"/>
        </w:rPr>
        <w:t>th</w:t>
      </w:r>
      <w:r w:rsidRPr="00313D01">
        <w:t xml:space="preserve"> November 2016</w:t>
      </w:r>
      <w:bookmarkEnd w:id="4"/>
    </w:p>
    <w:p w14:paraId="4E324BC7" w14:textId="5AF16B9B" w:rsidR="0091007C" w:rsidRDefault="0091007C" w:rsidP="0091007C">
      <w:pPr>
        <w:pStyle w:val="Reference"/>
      </w:pPr>
      <w:bookmarkStart w:id="7" w:name="_Ref481679792"/>
      <w:r w:rsidRPr="00543284">
        <w:t>R2-1702779</w:t>
      </w:r>
      <w:r>
        <w:t xml:space="preserve">, </w:t>
      </w:r>
      <w:r w:rsidRPr="00B07AD2">
        <w:t>Configurable Paging Procedure for NR</w:t>
      </w:r>
      <w:r>
        <w:t xml:space="preserve">, </w:t>
      </w:r>
      <w:r w:rsidRPr="00313D01">
        <w:t>Nokia, Alcatel-Lucent Shanghai Bell</w:t>
      </w:r>
      <w:r>
        <w:t>, RAN</w:t>
      </w:r>
      <w:r w:rsidR="00A05718">
        <w:t>2</w:t>
      </w:r>
      <w:r>
        <w:t>#97bis, 3</w:t>
      </w:r>
      <w:r>
        <w:rPr>
          <w:vertAlign w:val="superscript"/>
        </w:rPr>
        <w:t>rd</w:t>
      </w:r>
      <w:r>
        <w:t xml:space="preserve"> – 7</w:t>
      </w:r>
      <w:r>
        <w:rPr>
          <w:vertAlign w:val="superscript"/>
        </w:rPr>
        <w:t>th</w:t>
      </w:r>
      <w:r w:rsidRPr="00313D01">
        <w:t xml:space="preserve"> April 2017</w:t>
      </w:r>
      <w:bookmarkEnd w:id="7"/>
    </w:p>
    <w:p w14:paraId="7C8DC7F0" w14:textId="7499BEB3" w:rsidR="00A05718" w:rsidRDefault="00A05718" w:rsidP="00A05718">
      <w:pPr>
        <w:pStyle w:val="Reference"/>
      </w:pPr>
      <w:bookmarkStart w:id="8" w:name="_Ref497914853"/>
      <w:r>
        <w:t>R2-</w:t>
      </w:r>
      <w:r w:rsidRPr="00A05718">
        <w:t>1</w:t>
      </w:r>
      <w:r w:rsidR="000E26B2">
        <w:t>802335</w:t>
      </w:r>
      <w:r>
        <w:t xml:space="preserve"> </w:t>
      </w:r>
      <w:r w:rsidRPr="00A05718">
        <w:t>Response-driven paging to reduce beam sweeping overhead in NR</w:t>
      </w:r>
      <w:r>
        <w:t>, Ericsson, RAN2#</w:t>
      </w:r>
      <w:r w:rsidR="004802F2">
        <w:t>101</w:t>
      </w:r>
      <w:r>
        <w:t xml:space="preserve">, </w:t>
      </w:r>
      <w:bookmarkEnd w:id="8"/>
      <w:r w:rsidR="004802F2">
        <w:t>26</w:t>
      </w:r>
      <w:r w:rsidR="004802F2" w:rsidRPr="004802F2">
        <w:rPr>
          <w:vertAlign w:val="superscript"/>
        </w:rPr>
        <w:t>th</w:t>
      </w:r>
      <w:r w:rsidR="004802F2">
        <w:t xml:space="preserve"> February – 2</w:t>
      </w:r>
      <w:r w:rsidR="004802F2" w:rsidRPr="004802F2">
        <w:rPr>
          <w:vertAlign w:val="superscript"/>
        </w:rPr>
        <w:t>nd</w:t>
      </w:r>
      <w:r w:rsidR="004802F2">
        <w:t xml:space="preserve"> March 2018</w:t>
      </w:r>
      <w:bookmarkStart w:id="9" w:name="_GoBack"/>
      <w:bookmarkEnd w:id="9"/>
    </w:p>
    <w:p w14:paraId="7A91EC54" w14:textId="77777777" w:rsidR="0091007C" w:rsidRDefault="0091007C" w:rsidP="0091007C">
      <w:pPr>
        <w:pStyle w:val="Reference"/>
      </w:pPr>
      <w:bookmarkStart w:id="10" w:name="_Ref481679803"/>
      <w:r>
        <w:t xml:space="preserve">R1-1708724, </w:t>
      </w:r>
      <w:r w:rsidRPr="00B07AD2">
        <w:t>On NR paging design</w:t>
      </w:r>
      <w:r>
        <w:t>, Ericsson, RAN1#89, 15</w:t>
      </w:r>
      <w:r w:rsidRPr="00C544E1">
        <w:rPr>
          <w:vertAlign w:val="superscript"/>
        </w:rPr>
        <w:t>th</w:t>
      </w:r>
      <w:r>
        <w:t xml:space="preserve"> – 19</w:t>
      </w:r>
      <w:r w:rsidRPr="00AE3743">
        <w:rPr>
          <w:vertAlign w:val="superscript"/>
        </w:rPr>
        <w:t>th</w:t>
      </w:r>
      <w:r>
        <w:t xml:space="preserve"> May 2017</w:t>
      </w:r>
      <w:bookmarkEnd w:id="10"/>
    </w:p>
    <w:bookmarkEnd w:id="5"/>
    <w:bookmarkEnd w:id="6"/>
    <w:p w14:paraId="6264AE6A" w14:textId="77777777" w:rsidR="003A7EF3" w:rsidRPr="00CE0424" w:rsidRDefault="003A7EF3" w:rsidP="00CE0424">
      <w:pPr>
        <w:pStyle w:val="BodyText"/>
      </w:pPr>
    </w:p>
    <w:sectPr w:rsidR="003A7EF3" w:rsidRPr="00CE0424" w:rsidSect="00FD03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4E2EA" w14:textId="77777777" w:rsidR="00353F78" w:rsidRDefault="00353F78">
      <w:r>
        <w:separator/>
      </w:r>
    </w:p>
  </w:endnote>
  <w:endnote w:type="continuationSeparator" w:id="0">
    <w:p w14:paraId="0F4CE594" w14:textId="77777777" w:rsidR="00353F78" w:rsidRDefault="0035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26C63" w14:textId="77777777" w:rsidR="00353F78" w:rsidRDefault="00353F78">
      <w:r>
        <w:separator/>
      </w:r>
    </w:p>
  </w:footnote>
  <w:footnote w:type="continuationSeparator" w:id="0">
    <w:p w14:paraId="620A107C" w14:textId="77777777" w:rsidR="00353F78" w:rsidRDefault="00353F78">
      <w:r>
        <w:continuationSeparator/>
      </w:r>
    </w:p>
  </w:footnote>
  <w:footnote w:id="1">
    <w:p w14:paraId="6029E68A" w14:textId="77777777" w:rsidR="00E30AF5" w:rsidRPr="00817F8D" w:rsidRDefault="00E30AF5">
      <w:pPr>
        <w:pStyle w:val="FootnoteText"/>
      </w:pPr>
      <w:r>
        <w:rPr>
          <w:rStyle w:val="FootnoteReference"/>
        </w:rPr>
        <w:footnoteRef/>
      </w:r>
      <w:r>
        <w:t xml:space="preserve"> </w:t>
      </w:r>
      <w:r w:rsidRPr="00817F8D">
        <w:t xml:space="preserve">The first DL signal in the </w:t>
      </w:r>
      <w:r>
        <w:t xml:space="preserve">response-driven </w:t>
      </w:r>
      <w:r w:rsidRPr="00817F8D">
        <w:t xml:space="preserve">paging procedure is herein </w:t>
      </w:r>
      <w:r>
        <w:t>referred to as “paging indication” rather than “paging message” to distinguish it from a full-fledged paging message, which contains all the information a paged UE needs.</w:t>
      </w:r>
    </w:p>
  </w:footnote>
  <w:footnote w:id="2">
    <w:p w14:paraId="2327CB26" w14:textId="49A75F26" w:rsidR="00E30AF5" w:rsidRPr="00373ABC" w:rsidRDefault="00E30AF5">
      <w:pPr>
        <w:pStyle w:val="FootnoteText"/>
      </w:pPr>
      <w:r>
        <w:rPr>
          <w:rStyle w:val="FootnoteReference"/>
        </w:rPr>
        <w:footnoteRef/>
      </w:r>
      <w:r>
        <w:t xml:space="preserve"> </w:t>
      </w:r>
      <w:r w:rsidRPr="00373ABC">
        <w:t>Hence the term ”response-driven paging”.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8D"/>
    <w:rsid w:val="000006E1"/>
    <w:rsid w:val="00002A37"/>
    <w:rsid w:val="000039F4"/>
    <w:rsid w:val="00005700"/>
    <w:rsid w:val="00006446"/>
    <w:rsid w:val="00006896"/>
    <w:rsid w:val="00007CDC"/>
    <w:rsid w:val="00011B28"/>
    <w:rsid w:val="00015D15"/>
    <w:rsid w:val="0002564D"/>
    <w:rsid w:val="00025ECA"/>
    <w:rsid w:val="000325B8"/>
    <w:rsid w:val="00034C15"/>
    <w:rsid w:val="00036BA1"/>
    <w:rsid w:val="000409BA"/>
    <w:rsid w:val="000422E2"/>
    <w:rsid w:val="00042F22"/>
    <w:rsid w:val="0004446A"/>
    <w:rsid w:val="000444EF"/>
    <w:rsid w:val="00052A07"/>
    <w:rsid w:val="000534E3"/>
    <w:rsid w:val="0005606A"/>
    <w:rsid w:val="00057117"/>
    <w:rsid w:val="000616E7"/>
    <w:rsid w:val="0006487E"/>
    <w:rsid w:val="00065E1A"/>
    <w:rsid w:val="00070CE0"/>
    <w:rsid w:val="000741AB"/>
    <w:rsid w:val="000755FB"/>
    <w:rsid w:val="0007677E"/>
    <w:rsid w:val="00077E5F"/>
    <w:rsid w:val="0008036A"/>
    <w:rsid w:val="000812A6"/>
    <w:rsid w:val="00081AE6"/>
    <w:rsid w:val="00083E4D"/>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A36"/>
    <w:rsid w:val="000E0527"/>
    <w:rsid w:val="000E1E92"/>
    <w:rsid w:val="000E26B2"/>
    <w:rsid w:val="000F06D6"/>
    <w:rsid w:val="000F0EB1"/>
    <w:rsid w:val="000F1106"/>
    <w:rsid w:val="000F3BE9"/>
    <w:rsid w:val="000F3F6C"/>
    <w:rsid w:val="000F6DF3"/>
    <w:rsid w:val="001005FF"/>
    <w:rsid w:val="00102EB0"/>
    <w:rsid w:val="001062FB"/>
    <w:rsid w:val="001063E6"/>
    <w:rsid w:val="0011235D"/>
    <w:rsid w:val="00113CF4"/>
    <w:rsid w:val="001153EA"/>
    <w:rsid w:val="00115643"/>
    <w:rsid w:val="00116765"/>
    <w:rsid w:val="001219F5"/>
    <w:rsid w:val="00121A20"/>
    <w:rsid w:val="0012377F"/>
    <w:rsid w:val="00124314"/>
    <w:rsid w:val="00126B4A"/>
    <w:rsid w:val="00132FD0"/>
    <w:rsid w:val="00133563"/>
    <w:rsid w:val="001344C0"/>
    <w:rsid w:val="001346FA"/>
    <w:rsid w:val="00135252"/>
    <w:rsid w:val="00137AB5"/>
    <w:rsid w:val="00137F0B"/>
    <w:rsid w:val="00144831"/>
    <w:rsid w:val="00146F53"/>
    <w:rsid w:val="00151E23"/>
    <w:rsid w:val="001526E0"/>
    <w:rsid w:val="00153B56"/>
    <w:rsid w:val="001551B5"/>
    <w:rsid w:val="0015534D"/>
    <w:rsid w:val="00157DD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423C"/>
    <w:rsid w:val="001D51BA"/>
    <w:rsid w:val="001D6342"/>
    <w:rsid w:val="001D6D53"/>
    <w:rsid w:val="001E58E2"/>
    <w:rsid w:val="001E7AED"/>
    <w:rsid w:val="001F3916"/>
    <w:rsid w:val="001F54C5"/>
    <w:rsid w:val="001F5F7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5E7"/>
    <w:rsid w:val="00235632"/>
    <w:rsid w:val="00235872"/>
    <w:rsid w:val="00241559"/>
    <w:rsid w:val="002422FC"/>
    <w:rsid w:val="002435B3"/>
    <w:rsid w:val="002458EB"/>
    <w:rsid w:val="002500C8"/>
    <w:rsid w:val="00256492"/>
    <w:rsid w:val="002570E7"/>
    <w:rsid w:val="00257543"/>
    <w:rsid w:val="002606D9"/>
    <w:rsid w:val="002611E5"/>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0C1"/>
    <w:rsid w:val="002A2869"/>
    <w:rsid w:val="002B24D6"/>
    <w:rsid w:val="002B411B"/>
    <w:rsid w:val="002C14DD"/>
    <w:rsid w:val="002C41E6"/>
    <w:rsid w:val="002C7965"/>
    <w:rsid w:val="002D071A"/>
    <w:rsid w:val="002D34B2"/>
    <w:rsid w:val="002D7637"/>
    <w:rsid w:val="002E17F2"/>
    <w:rsid w:val="002E7CAE"/>
    <w:rsid w:val="002F2771"/>
    <w:rsid w:val="002F37A9"/>
    <w:rsid w:val="002F65EF"/>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3F78"/>
    <w:rsid w:val="0035491B"/>
    <w:rsid w:val="00357380"/>
    <w:rsid w:val="003602D9"/>
    <w:rsid w:val="003604CE"/>
    <w:rsid w:val="00360D17"/>
    <w:rsid w:val="00370E47"/>
    <w:rsid w:val="0037313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7806"/>
    <w:rsid w:val="003D109F"/>
    <w:rsid w:val="003D2478"/>
    <w:rsid w:val="003D3C45"/>
    <w:rsid w:val="003D5B1F"/>
    <w:rsid w:val="003E0047"/>
    <w:rsid w:val="003E15FA"/>
    <w:rsid w:val="003E55E4"/>
    <w:rsid w:val="003E74E3"/>
    <w:rsid w:val="003F05C7"/>
    <w:rsid w:val="003F2CD4"/>
    <w:rsid w:val="003F3405"/>
    <w:rsid w:val="003F6BBE"/>
    <w:rsid w:val="004000E8"/>
    <w:rsid w:val="00402E2B"/>
    <w:rsid w:val="0040512B"/>
    <w:rsid w:val="00405CA5"/>
    <w:rsid w:val="00407CD3"/>
    <w:rsid w:val="00410134"/>
    <w:rsid w:val="00410B72"/>
    <w:rsid w:val="00410F18"/>
    <w:rsid w:val="0041263E"/>
    <w:rsid w:val="00413AAC"/>
    <w:rsid w:val="00413DD0"/>
    <w:rsid w:val="00421105"/>
    <w:rsid w:val="004242F4"/>
    <w:rsid w:val="00427248"/>
    <w:rsid w:val="00436E23"/>
    <w:rsid w:val="00437447"/>
    <w:rsid w:val="00441A92"/>
    <w:rsid w:val="0044398B"/>
    <w:rsid w:val="00444507"/>
    <w:rsid w:val="00444F56"/>
    <w:rsid w:val="00446488"/>
    <w:rsid w:val="004517AA"/>
    <w:rsid w:val="00452CAC"/>
    <w:rsid w:val="00457565"/>
    <w:rsid w:val="00457B71"/>
    <w:rsid w:val="004669E2"/>
    <w:rsid w:val="00470C31"/>
    <w:rsid w:val="004734D0"/>
    <w:rsid w:val="0047556B"/>
    <w:rsid w:val="00477768"/>
    <w:rsid w:val="004802F2"/>
    <w:rsid w:val="00487B93"/>
    <w:rsid w:val="004908F2"/>
    <w:rsid w:val="00492BC5"/>
    <w:rsid w:val="00493BCF"/>
    <w:rsid w:val="004959C1"/>
    <w:rsid w:val="004964F1"/>
    <w:rsid w:val="004978EA"/>
    <w:rsid w:val="004A16BC"/>
    <w:rsid w:val="004A2B94"/>
    <w:rsid w:val="004B7C0C"/>
    <w:rsid w:val="004C2DB9"/>
    <w:rsid w:val="004C3898"/>
    <w:rsid w:val="004C670B"/>
    <w:rsid w:val="004D36B1"/>
    <w:rsid w:val="004D7EBD"/>
    <w:rsid w:val="004E183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626C"/>
    <w:rsid w:val="00572505"/>
    <w:rsid w:val="00582809"/>
    <w:rsid w:val="0058798C"/>
    <w:rsid w:val="005900FA"/>
    <w:rsid w:val="00591A93"/>
    <w:rsid w:val="005935A4"/>
    <w:rsid w:val="005948C2"/>
    <w:rsid w:val="00595DCA"/>
    <w:rsid w:val="0059779B"/>
    <w:rsid w:val="005A209A"/>
    <w:rsid w:val="005A662D"/>
    <w:rsid w:val="005B35D7"/>
    <w:rsid w:val="005B392A"/>
    <w:rsid w:val="005B3AA3"/>
    <w:rsid w:val="005B591A"/>
    <w:rsid w:val="005B6F83"/>
    <w:rsid w:val="005C74FB"/>
    <w:rsid w:val="005D1445"/>
    <w:rsid w:val="005D1602"/>
    <w:rsid w:val="005E03C7"/>
    <w:rsid w:val="005E385F"/>
    <w:rsid w:val="005E5B81"/>
    <w:rsid w:val="005F2CB1"/>
    <w:rsid w:val="005F3025"/>
    <w:rsid w:val="005F618C"/>
    <w:rsid w:val="005F70BD"/>
    <w:rsid w:val="00600292"/>
    <w:rsid w:val="0060283C"/>
    <w:rsid w:val="00602E7A"/>
    <w:rsid w:val="00604F14"/>
    <w:rsid w:val="00611B83"/>
    <w:rsid w:val="00613257"/>
    <w:rsid w:val="00620A71"/>
    <w:rsid w:val="00620D80"/>
    <w:rsid w:val="006234A6"/>
    <w:rsid w:val="006265DD"/>
    <w:rsid w:val="00626941"/>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33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0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1AAB"/>
    <w:rsid w:val="0078304C"/>
    <w:rsid w:val="00783673"/>
    <w:rsid w:val="00785490"/>
    <w:rsid w:val="007925EA"/>
    <w:rsid w:val="00793CD8"/>
    <w:rsid w:val="007958F1"/>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F8D"/>
    <w:rsid w:val="008235DB"/>
    <w:rsid w:val="008242EA"/>
    <w:rsid w:val="00824AB4"/>
    <w:rsid w:val="00825C42"/>
    <w:rsid w:val="00825D25"/>
    <w:rsid w:val="00827D6F"/>
    <w:rsid w:val="00836327"/>
    <w:rsid w:val="008376AC"/>
    <w:rsid w:val="008444E8"/>
    <w:rsid w:val="00844E80"/>
    <w:rsid w:val="00846FE7"/>
    <w:rsid w:val="00847ADC"/>
    <w:rsid w:val="00854F97"/>
    <w:rsid w:val="00856911"/>
    <w:rsid w:val="008677FD"/>
    <w:rsid w:val="008706D4"/>
    <w:rsid w:val="00870F8A"/>
    <w:rsid w:val="008719A4"/>
    <w:rsid w:val="00871D23"/>
    <w:rsid w:val="00874312"/>
    <w:rsid w:val="0087437C"/>
    <w:rsid w:val="00875CD7"/>
    <w:rsid w:val="00876B4D"/>
    <w:rsid w:val="00877F18"/>
    <w:rsid w:val="00886532"/>
    <w:rsid w:val="00894A88"/>
    <w:rsid w:val="00895386"/>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C7834"/>
    <w:rsid w:val="008D34F1"/>
    <w:rsid w:val="008D39D8"/>
    <w:rsid w:val="008D6D1A"/>
    <w:rsid w:val="008E065E"/>
    <w:rsid w:val="008E0927"/>
    <w:rsid w:val="008E1909"/>
    <w:rsid w:val="008F1EAB"/>
    <w:rsid w:val="008F33DC"/>
    <w:rsid w:val="008F477F"/>
    <w:rsid w:val="00902350"/>
    <w:rsid w:val="0090336B"/>
    <w:rsid w:val="009053AA"/>
    <w:rsid w:val="00906939"/>
    <w:rsid w:val="0091007C"/>
    <w:rsid w:val="00910B7D"/>
    <w:rsid w:val="00911DFB"/>
    <w:rsid w:val="009132D9"/>
    <w:rsid w:val="009139D9"/>
    <w:rsid w:val="00914AD8"/>
    <w:rsid w:val="00914DB8"/>
    <w:rsid w:val="00916079"/>
    <w:rsid w:val="00916DE0"/>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BBB"/>
    <w:rsid w:val="009E35DB"/>
    <w:rsid w:val="009E47A3"/>
    <w:rsid w:val="009F08F3"/>
    <w:rsid w:val="009F344F"/>
    <w:rsid w:val="00A048A8"/>
    <w:rsid w:val="00A04F49"/>
    <w:rsid w:val="00A05718"/>
    <w:rsid w:val="00A13E54"/>
    <w:rsid w:val="00A17F63"/>
    <w:rsid w:val="00A2052C"/>
    <w:rsid w:val="00A2193B"/>
    <w:rsid w:val="00A2351A"/>
    <w:rsid w:val="00A264A9"/>
    <w:rsid w:val="00A27785"/>
    <w:rsid w:val="00A30187"/>
    <w:rsid w:val="00A3448A"/>
    <w:rsid w:val="00A34902"/>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BAA"/>
    <w:rsid w:val="00A92879"/>
    <w:rsid w:val="00A93A31"/>
    <w:rsid w:val="00A9442A"/>
    <w:rsid w:val="00A977C6"/>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27F"/>
    <w:rsid w:val="00AF1C5D"/>
    <w:rsid w:val="00AF42D7"/>
    <w:rsid w:val="00B006FE"/>
    <w:rsid w:val="00B007CB"/>
    <w:rsid w:val="00B02AA9"/>
    <w:rsid w:val="00B02FA3"/>
    <w:rsid w:val="00B05084"/>
    <w:rsid w:val="00B1316C"/>
    <w:rsid w:val="00B157F9"/>
    <w:rsid w:val="00B20256"/>
    <w:rsid w:val="00B20D09"/>
    <w:rsid w:val="00B21135"/>
    <w:rsid w:val="00B228CC"/>
    <w:rsid w:val="00B22A4A"/>
    <w:rsid w:val="00B2763F"/>
    <w:rsid w:val="00B27AAC"/>
    <w:rsid w:val="00B30929"/>
    <w:rsid w:val="00B372AA"/>
    <w:rsid w:val="00B40445"/>
    <w:rsid w:val="00B41888"/>
    <w:rsid w:val="00B45A52"/>
    <w:rsid w:val="00B46175"/>
    <w:rsid w:val="00B6188F"/>
    <w:rsid w:val="00B664C7"/>
    <w:rsid w:val="00B739F6"/>
    <w:rsid w:val="00B74C1B"/>
    <w:rsid w:val="00B763B5"/>
    <w:rsid w:val="00B81A6C"/>
    <w:rsid w:val="00B85DE5"/>
    <w:rsid w:val="00B90F73"/>
    <w:rsid w:val="00B93B59"/>
    <w:rsid w:val="00B9406A"/>
    <w:rsid w:val="00B95F50"/>
    <w:rsid w:val="00BA2280"/>
    <w:rsid w:val="00BA2A08"/>
    <w:rsid w:val="00BA56D2"/>
    <w:rsid w:val="00BA76E0"/>
    <w:rsid w:val="00BB2A25"/>
    <w:rsid w:val="00BB51E9"/>
    <w:rsid w:val="00BC0FDC"/>
    <w:rsid w:val="00BC16B8"/>
    <w:rsid w:val="00BC1A32"/>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B4"/>
    <w:rsid w:val="00C12107"/>
    <w:rsid w:val="00C14D4B"/>
    <w:rsid w:val="00C154BB"/>
    <w:rsid w:val="00C24345"/>
    <w:rsid w:val="00C24E6A"/>
    <w:rsid w:val="00C279B5"/>
    <w:rsid w:val="00C27C45"/>
    <w:rsid w:val="00C3719D"/>
    <w:rsid w:val="00C46005"/>
    <w:rsid w:val="00C54995"/>
    <w:rsid w:val="00C54D41"/>
    <w:rsid w:val="00C60783"/>
    <w:rsid w:val="00C64411"/>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058"/>
    <w:rsid w:val="00CE0424"/>
    <w:rsid w:val="00CE7561"/>
    <w:rsid w:val="00CF1354"/>
    <w:rsid w:val="00CF3B1F"/>
    <w:rsid w:val="00CF3BF6"/>
    <w:rsid w:val="00CF625B"/>
    <w:rsid w:val="00CF687E"/>
    <w:rsid w:val="00D0349B"/>
    <w:rsid w:val="00D10249"/>
    <w:rsid w:val="00D115C3"/>
    <w:rsid w:val="00D11897"/>
    <w:rsid w:val="00D13135"/>
    <w:rsid w:val="00D1387B"/>
    <w:rsid w:val="00D13E4E"/>
    <w:rsid w:val="00D238C7"/>
    <w:rsid w:val="00D239A7"/>
    <w:rsid w:val="00D23F47"/>
    <w:rsid w:val="00D36E0A"/>
    <w:rsid w:val="00D36E71"/>
    <w:rsid w:val="00D37D87"/>
    <w:rsid w:val="00D40B33"/>
    <w:rsid w:val="00D4318F"/>
    <w:rsid w:val="00D438BF"/>
    <w:rsid w:val="00D440F8"/>
    <w:rsid w:val="00D50F97"/>
    <w:rsid w:val="00D546FF"/>
    <w:rsid w:val="00D55AD5"/>
    <w:rsid w:val="00D576CA"/>
    <w:rsid w:val="00D61AF5"/>
    <w:rsid w:val="00D62C10"/>
    <w:rsid w:val="00D63D47"/>
    <w:rsid w:val="00D652B5"/>
    <w:rsid w:val="00D660ED"/>
    <w:rsid w:val="00D66155"/>
    <w:rsid w:val="00D708B0"/>
    <w:rsid w:val="00D77B1D"/>
    <w:rsid w:val="00D8021F"/>
    <w:rsid w:val="00D80383"/>
    <w:rsid w:val="00D823C6"/>
    <w:rsid w:val="00D86CA3"/>
    <w:rsid w:val="00D871CE"/>
    <w:rsid w:val="00D9196D"/>
    <w:rsid w:val="00D92982"/>
    <w:rsid w:val="00D97211"/>
    <w:rsid w:val="00DA305E"/>
    <w:rsid w:val="00DA5417"/>
    <w:rsid w:val="00DA56E8"/>
    <w:rsid w:val="00DB09DA"/>
    <w:rsid w:val="00DB0A9F"/>
    <w:rsid w:val="00DB377D"/>
    <w:rsid w:val="00DC2D36"/>
    <w:rsid w:val="00DC53EF"/>
    <w:rsid w:val="00DD6C4A"/>
    <w:rsid w:val="00DD6C83"/>
    <w:rsid w:val="00DE362E"/>
    <w:rsid w:val="00DE5608"/>
    <w:rsid w:val="00DE58D0"/>
    <w:rsid w:val="00DE654F"/>
    <w:rsid w:val="00DF0B6E"/>
    <w:rsid w:val="00DF15E0"/>
    <w:rsid w:val="00DF37A0"/>
    <w:rsid w:val="00E03CB0"/>
    <w:rsid w:val="00E05ABD"/>
    <w:rsid w:val="00E110E7"/>
    <w:rsid w:val="00E11B20"/>
    <w:rsid w:val="00E17FA2"/>
    <w:rsid w:val="00E22330"/>
    <w:rsid w:val="00E279B8"/>
    <w:rsid w:val="00E30AF5"/>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7D9"/>
    <w:rsid w:val="00E9291C"/>
    <w:rsid w:val="00E93FFE"/>
    <w:rsid w:val="00E94F8A"/>
    <w:rsid w:val="00EA7A41"/>
    <w:rsid w:val="00EB077B"/>
    <w:rsid w:val="00EB4EA2"/>
    <w:rsid w:val="00EC27C6"/>
    <w:rsid w:val="00EC4207"/>
    <w:rsid w:val="00EC5653"/>
    <w:rsid w:val="00EC71CE"/>
    <w:rsid w:val="00ED1006"/>
    <w:rsid w:val="00EE3023"/>
    <w:rsid w:val="00EF18FE"/>
    <w:rsid w:val="00EF5787"/>
    <w:rsid w:val="00EF60D0"/>
    <w:rsid w:val="00F0528D"/>
    <w:rsid w:val="00F06C67"/>
    <w:rsid w:val="00F06DFD"/>
    <w:rsid w:val="00F071D1"/>
    <w:rsid w:val="00F07533"/>
    <w:rsid w:val="00F10629"/>
    <w:rsid w:val="00F15FA5"/>
    <w:rsid w:val="00F209B7"/>
    <w:rsid w:val="00F2376F"/>
    <w:rsid w:val="00F243D8"/>
    <w:rsid w:val="00F25338"/>
    <w:rsid w:val="00F30828"/>
    <w:rsid w:val="00F313D6"/>
    <w:rsid w:val="00F352C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95F"/>
    <w:rsid w:val="00FC7429"/>
    <w:rsid w:val="00FD03AF"/>
    <w:rsid w:val="00FD07F6"/>
    <w:rsid w:val="00FD1EC8"/>
    <w:rsid w:val="00FD47ED"/>
    <w:rsid w:val="00FD66AA"/>
    <w:rsid w:val="00FD74DB"/>
    <w:rsid w:val="00FD7660"/>
    <w:rsid w:val="00FE0655"/>
    <w:rsid w:val="00FE2365"/>
    <w:rsid w:val="00FE4C7B"/>
    <w:rsid w:val="00FE7336"/>
    <w:rsid w:val="00FE787C"/>
    <w:rsid w:val="00FF45A5"/>
    <w:rsid w:val="00FF5C91"/>
    <w:rsid w:val="5657AC00"/>
    <w:rsid w:val="7CE09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446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24E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E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E6A"/>
    <w:pPr>
      <w:numPr>
        <w:ilvl w:val="2"/>
      </w:numPr>
      <w:spacing w:before="120"/>
      <w:outlineLvl w:val="2"/>
    </w:pPr>
    <w:rPr>
      <w:sz w:val="28"/>
      <w:szCs w:val="28"/>
    </w:rPr>
  </w:style>
  <w:style w:type="paragraph" w:styleId="Heading4">
    <w:name w:val="heading 4"/>
    <w:basedOn w:val="Heading3"/>
    <w:next w:val="Normal"/>
    <w:qFormat/>
    <w:rsid w:val="00C24E6A"/>
    <w:pPr>
      <w:numPr>
        <w:ilvl w:val="3"/>
      </w:numPr>
      <w:outlineLvl w:val="3"/>
    </w:pPr>
    <w:rPr>
      <w:sz w:val="24"/>
      <w:szCs w:val="24"/>
    </w:rPr>
  </w:style>
  <w:style w:type="paragraph" w:styleId="Heading5">
    <w:name w:val="heading 5"/>
    <w:basedOn w:val="Heading4"/>
    <w:next w:val="Normal"/>
    <w:qFormat/>
    <w:rsid w:val="00C24E6A"/>
    <w:pPr>
      <w:numPr>
        <w:ilvl w:val="4"/>
      </w:numPr>
      <w:outlineLvl w:val="4"/>
    </w:pPr>
    <w:rPr>
      <w:sz w:val="22"/>
      <w:szCs w:val="22"/>
    </w:rPr>
  </w:style>
  <w:style w:type="paragraph" w:styleId="Heading6">
    <w:name w:val="heading 6"/>
    <w:basedOn w:val="Normal"/>
    <w:next w:val="Normal"/>
    <w:qFormat/>
    <w:rsid w:val="00C24E6A"/>
    <w:pPr>
      <w:keepNext/>
      <w:keepLines/>
      <w:numPr>
        <w:ilvl w:val="5"/>
        <w:numId w:val="1"/>
      </w:numPr>
      <w:spacing w:before="120"/>
      <w:outlineLvl w:val="5"/>
    </w:pPr>
    <w:rPr>
      <w:rFonts w:cs="Arial"/>
    </w:rPr>
  </w:style>
  <w:style w:type="paragraph" w:styleId="Heading7">
    <w:name w:val="heading 7"/>
    <w:basedOn w:val="Normal"/>
    <w:next w:val="Normal"/>
    <w:qFormat/>
    <w:rsid w:val="00C24E6A"/>
    <w:pPr>
      <w:keepNext/>
      <w:keepLines/>
      <w:numPr>
        <w:ilvl w:val="6"/>
        <w:numId w:val="1"/>
      </w:numPr>
      <w:spacing w:before="120"/>
      <w:outlineLvl w:val="6"/>
    </w:pPr>
    <w:rPr>
      <w:rFonts w:cs="Arial"/>
    </w:rPr>
  </w:style>
  <w:style w:type="paragraph" w:styleId="Heading8">
    <w:name w:val="heading 8"/>
    <w:basedOn w:val="Heading7"/>
    <w:next w:val="Normal"/>
    <w:qFormat/>
    <w:rsid w:val="00C24E6A"/>
    <w:pPr>
      <w:numPr>
        <w:ilvl w:val="7"/>
      </w:numPr>
      <w:outlineLvl w:val="7"/>
    </w:pPr>
  </w:style>
  <w:style w:type="paragraph" w:styleId="Heading9">
    <w:name w:val="heading 9"/>
    <w:basedOn w:val="Heading8"/>
    <w:next w:val="Normal"/>
    <w:qFormat/>
    <w:rsid w:val="00C24E6A"/>
    <w:pPr>
      <w:numPr>
        <w:ilvl w:val="8"/>
      </w:numPr>
      <w:outlineLvl w:val="8"/>
    </w:pPr>
  </w:style>
  <w:style w:type="character" w:default="1" w:styleId="DefaultParagraphFont">
    <w:name w:val="Default Paragraph Font"/>
    <w:uiPriority w:val="1"/>
    <w:semiHidden/>
    <w:unhideWhenUsed/>
    <w:rsid w:val="000444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446A"/>
  </w:style>
  <w:style w:type="paragraph" w:styleId="TOC8">
    <w:name w:val="toc 8"/>
    <w:basedOn w:val="TOC1"/>
    <w:semiHidden/>
    <w:rsid w:val="00C24E6A"/>
    <w:pPr>
      <w:spacing w:before="180"/>
      <w:ind w:left="2693" w:hanging="2693"/>
    </w:pPr>
    <w:rPr>
      <w:b w:val="0"/>
      <w:bCs/>
    </w:rPr>
  </w:style>
  <w:style w:type="paragraph" w:styleId="TOC1">
    <w:name w:val="toc 1"/>
    <w:aliases w:val="Observation TOC2"/>
    <w:uiPriority w:val="39"/>
    <w:rsid w:val="00C24E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E6A"/>
    <w:pPr>
      <w:keepNext/>
      <w:keepLines/>
      <w:spacing w:before="180"/>
      <w:jc w:val="center"/>
    </w:pPr>
  </w:style>
  <w:style w:type="paragraph" w:styleId="Caption">
    <w:name w:val="caption"/>
    <w:basedOn w:val="Normal"/>
    <w:next w:val="Normal"/>
    <w:qFormat/>
    <w:rsid w:val="00C24E6A"/>
    <w:pPr>
      <w:spacing w:after="240"/>
      <w:jc w:val="center"/>
    </w:pPr>
    <w:rPr>
      <w:b/>
      <w:bCs/>
    </w:rPr>
  </w:style>
  <w:style w:type="paragraph" w:styleId="TOC5">
    <w:name w:val="toc 5"/>
    <w:aliases w:val="Observation TOC"/>
    <w:basedOn w:val="TOC4"/>
    <w:semiHidden/>
    <w:rsid w:val="00C24E6A"/>
    <w:pPr>
      <w:tabs>
        <w:tab w:val="right" w:pos="1701"/>
      </w:tabs>
      <w:ind w:left="1701" w:hanging="1701"/>
    </w:pPr>
  </w:style>
  <w:style w:type="paragraph" w:styleId="TOC4">
    <w:name w:val="toc 4"/>
    <w:basedOn w:val="TOC3"/>
    <w:semiHidden/>
    <w:rsid w:val="00C24E6A"/>
    <w:pPr>
      <w:ind w:left="1418" w:hanging="1418"/>
    </w:pPr>
  </w:style>
  <w:style w:type="paragraph" w:styleId="TOC3">
    <w:name w:val="toc 3"/>
    <w:basedOn w:val="TOC2"/>
    <w:semiHidden/>
    <w:rsid w:val="00C24E6A"/>
    <w:pPr>
      <w:ind w:left="1134" w:hanging="1134"/>
    </w:pPr>
  </w:style>
  <w:style w:type="paragraph" w:styleId="TOC2">
    <w:name w:val="toc 2"/>
    <w:basedOn w:val="TOC1"/>
    <w:semiHidden/>
    <w:rsid w:val="00C24E6A"/>
    <w:pPr>
      <w:keepNext w:val="0"/>
      <w:spacing w:before="0"/>
      <w:ind w:left="851" w:hanging="851"/>
    </w:pPr>
    <w:rPr>
      <w:szCs w:val="20"/>
    </w:rPr>
  </w:style>
  <w:style w:type="paragraph" w:styleId="Index2">
    <w:name w:val="index 2"/>
    <w:basedOn w:val="Index1"/>
    <w:semiHidden/>
    <w:rsid w:val="00C24E6A"/>
    <w:pPr>
      <w:ind w:left="284"/>
    </w:pPr>
  </w:style>
  <w:style w:type="paragraph" w:styleId="Index1">
    <w:name w:val="index 1"/>
    <w:basedOn w:val="Normal"/>
    <w:semiHidden/>
    <w:rsid w:val="00C24E6A"/>
    <w:pPr>
      <w:keepLines/>
      <w:spacing w:after="0"/>
    </w:pPr>
  </w:style>
  <w:style w:type="paragraph" w:styleId="DocumentMap">
    <w:name w:val="Document Map"/>
    <w:basedOn w:val="Normal"/>
    <w:semiHidden/>
    <w:rsid w:val="00C24E6A"/>
    <w:pPr>
      <w:shd w:val="clear" w:color="auto" w:fill="000080"/>
    </w:pPr>
    <w:rPr>
      <w:rFonts w:ascii="Tahoma" w:hAnsi="Tahoma" w:cs="Tahoma"/>
    </w:rPr>
  </w:style>
  <w:style w:type="paragraph" w:styleId="ListNumber2">
    <w:name w:val="List Number 2"/>
    <w:basedOn w:val="ListNumber"/>
    <w:rsid w:val="00C24E6A"/>
    <w:pPr>
      <w:ind w:left="851"/>
    </w:pPr>
  </w:style>
  <w:style w:type="paragraph" w:styleId="ListNumber">
    <w:name w:val="List Number"/>
    <w:basedOn w:val="List"/>
    <w:rsid w:val="00C24E6A"/>
  </w:style>
  <w:style w:type="paragraph" w:styleId="List">
    <w:name w:val="List"/>
    <w:basedOn w:val="Normal"/>
    <w:rsid w:val="00C24E6A"/>
    <w:pPr>
      <w:ind w:left="568" w:hanging="284"/>
    </w:pPr>
  </w:style>
  <w:style w:type="paragraph" w:styleId="Header">
    <w:name w:val="header"/>
    <w:rsid w:val="00C24E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E6A"/>
    <w:rPr>
      <w:b/>
      <w:bCs/>
      <w:position w:val="6"/>
      <w:sz w:val="16"/>
      <w:szCs w:val="16"/>
    </w:rPr>
  </w:style>
  <w:style w:type="paragraph" w:styleId="FootnoteText">
    <w:name w:val="footnote text"/>
    <w:basedOn w:val="Normal"/>
    <w:semiHidden/>
    <w:rsid w:val="00C24E6A"/>
    <w:pPr>
      <w:keepLines/>
      <w:spacing w:after="0"/>
      <w:ind w:left="454" w:hanging="454"/>
    </w:pPr>
    <w:rPr>
      <w:sz w:val="16"/>
      <w:szCs w:val="16"/>
    </w:rPr>
  </w:style>
  <w:style w:type="paragraph" w:customStyle="1" w:styleId="3GPPHeader">
    <w:name w:val="3GPP_Header"/>
    <w:basedOn w:val="Normal"/>
    <w:rsid w:val="00C24E6A"/>
    <w:pPr>
      <w:tabs>
        <w:tab w:val="left" w:pos="1701"/>
        <w:tab w:val="right" w:pos="9639"/>
      </w:tabs>
      <w:spacing w:after="240"/>
    </w:pPr>
    <w:rPr>
      <w:b/>
      <w:sz w:val="24"/>
    </w:rPr>
  </w:style>
  <w:style w:type="paragraph" w:styleId="TOC9">
    <w:name w:val="toc 9"/>
    <w:basedOn w:val="TOC8"/>
    <w:semiHidden/>
    <w:rsid w:val="00C24E6A"/>
    <w:pPr>
      <w:ind w:left="1418" w:hanging="1418"/>
    </w:pPr>
  </w:style>
  <w:style w:type="paragraph" w:styleId="TOC6">
    <w:name w:val="toc 6"/>
    <w:basedOn w:val="TOC5"/>
    <w:next w:val="Normal"/>
    <w:semiHidden/>
    <w:rsid w:val="00C24E6A"/>
    <w:pPr>
      <w:ind w:left="1985" w:hanging="1985"/>
    </w:pPr>
  </w:style>
  <w:style w:type="paragraph" w:styleId="TOC7">
    <w:name w:val="toc 7"/>
    <w:basedOn w:val="TOC6"/>
    <w:next w:val="Normal"/>
    <w:semiHidden/>
    <w:rsid w:val="00C24E6A"/>
    <w:pPr>
      <w:ind w:left="2268" w:hanging="2268"/>
    </w:pPr>
  </w:style>
  <w:style w:type="paragraph" w:styleId="ListBullet2">
    <w:name w:val="List Bullet 2"/>
    <w:basedOn w:val="ListBullet"/>
    <w:rsid w:val="00C24E6A"/>
    <w:pPr>
      <w:numPr>
        <w:numId w:val="6"/>
      </w:numPr>
    </w:pPr>
  </w:style>
  <w:style w:type="paragraph" w:styleId="ListBullet">
    <w:name w:val="List Bullet"/>
    <w:basedOn w:val="BodyText"/>
    <w:rsid w:val="00C24E6A"/>
    <w:pPr>
      <w:numPr>
        <w:numId w:val="5"/>
      </w:numPr>
    </w:pPr>
  </w:style>
  <w:style w:type="paragraph" w:styleId="ListBullet3">
    <w:name w:val="List Bullet 3"/>
    <w:basedOn w:val="ListBullet2"/>
    <w:rsid w:val="00C24E6A"/>
    <w:pPr>
      <w:numPr>
        <w:numId w:val="7"/>
      </w:numPr>
    </w:pPr>
  </w:style>
  <w:style w:type="paragraph" w:customStyle="1" w:styleId="EQ">
    <w:name w:val="EQ"/>
    <w:basedOn w:val="Normal"/>
    <w:next w:val="Normal"/>
    <w:rsid w:val="00C24E6A"/>
    <w:pPr>
      <w:keepLines/>
      <w:tabs>
        <w:tab w:val="center" w:pos="4536"/>
        <w:tab w:val="right" w:pos="9072"/>
      </w:tabs>
      <w:spacing w:after="180"/>
    </w:pPr>
    <w:rPr>
      <w:noProof/>
    </w:rPr>
  </w:style>
  <w:style w:type="paragraph" w:styleId="List2">
    <w:name w:val="List 2"/>
    <w:basedOn w:val="List"/>
    <w:rsid w:val="00C24E6A"/>
    <w:pPr>
      <w:ind w:left="851"/>
    </w:pPr>
  </w:style>
  <w:style w:type="paragraph" w:styleId="List3">
    <w:name w:val="List 3"/>
    <w:basedOn w:val="List2"/>
    <w:rsid w:val="00C24E6A"/>
    <w:pPr>
      <w:ind w:left="1135"/>
    </w:pPr>
  </w:style>
  <w:style w:type="paragraph" w:styleId="List4">
    <w:name w:val="List 4"/>
    <w:basedOn w:val="List3"/>
    <w:rsid w:val="00C24E6A"/>
    <w:pPr>
      <w:ind w:left="1418"/>
    </w:pPr>
  </w:style>
  <w:style w:type="paragraph" w:styleId="List5">
    <w:name w:val="List 5"/>
    <w:basedOn w:val="List4"/>
    <w:rsid w:val="00C24E6A"/>
    <w:pPr>
      <w:ind w:left="1702"/>
    </w:pPr>
  </w:style>
  <w:style w:type="paragraph" w:customStyle="1" w:styleId="EditorsNote">
    <w:name w:val="Editor's Note"/>
    <w:basedOn w:val="Normal"/>
    <w:rsid w:val="00C24E6A"/>
    <w:pPr>
      <w:keepLines/>
      <w:spacing w:after="180"/>
      <w:ind w:left="1135" w:hanging="851"/>
    </w:pPr>
    <w:rPr>
      <w:color w:val="FF0000"/>
    </w:rPr>
  </w:style>
  <w:style w:type="paragraph" w:styleId="ListBullet4">
    <w:name w:val="List Bullet 4"/>
    <w:basedOn w:val="ListBullet3"/>
    <w:rsid w:val="00C24E6A"/>
    <w:pPr>
      <w:numPr>
        <w:numId w:val="8"/>
      </w:numPr>
    </w:pPr>
  </w:style>
  <w:style w:type="paragraph" w:styleId="ListBullet5">
    <w:name w:val="List Bullet 5"/>
    <w:basedOn w:val="ListBullet4"/>
    <w:rsid w:val="00C24E6A"/>
    <w:pPr>
      <w:numPr>
        <w:numId w:val="4"/>
      </w:numPr>
    </w:pPr>
  </w:style>
  <w:style w:type="paragraph" w:styleId="Footer">
    <w:name w:val="footer"/>
    <w:basedOn w:val="Header"/>
    <w:semiHidden/>
    <w:rsid w:val="00C24E6A"/>
    <w:pPr>
      <w:jc w:val="center"/>
    </w:pPr>
    <w:rPr>
      <w:i/>
      <w:iCs/>
    </w:rPr>
  </w:style>
  <w:style w:type="paragraph" w:customStyle="1" w:styleId="Reference">
    <w:name w:val="Reference"/>
    <w:basedOn w:val="Normal"/>
    <w:rsid w:val="00C24E6A"/>
    <w:pPr>
      <w:numPr>
        <w:numId w:val="2"/>
      </w:numPr>
    </w:pPr>
  </w:style>
  <w:style w:type="paragraph" w:styleId="BalloonText">
    <w:name w:val="Balloon Text"/>
    <w:basedOn w:val="Normal"/>
    <w:semiHidden/>
    <w:rsid w:val="00C24E6A"/>
    <w:rPr>
      <w:rFonts w:ascii="Tahoma" w:hAnsi="Tahoma" w:cs="Tahoma"/>
      <w:sz w:val="16"/>
      <w:szCs w:val="16"/>
    </w:rPr>
  </w:style>
  <w:style w:type="character" w:styleId="PageNumber">
    <w:name w:val="page number"/>
    <w:basedOn w:val="DefaultParagraphFont"/>
    <w:semiHidden/>
    <w:rsid w:val="00C24E6A"/>
  </w:style>
  <w:style w:type="paragraph" w:styleId="BodyText">
    <w:name w:val="Body Text"/>
    <w:basedOn w:val="Normal"/>
    <w:link w:val="BodyTextChar"/>
    <w:rsid w:val="00C24E6A"/>
  </w:style>
  <w:style w:type="character" w:styleId="Hyperlink">
    <w:name w:val="Hyperlink"/>
    <w:uiPriority w:val="99"/>
    <w:rsid w:val="00C24E6A"/>
    <w:rPr>
      <w:color w:val="0000FF"/>
      <w:u w:val="single"/>
      <w:lang w:val="en-GB"/>
    </w:rPr>
  </w:style>
  <w:style w:type="character" w:styleId="FollowedHyperlink">
    <w:name w:val="FollowedHyperlink"/>
    <w:semiHidden/>
    <w:rsid w:val="00C24E6A"/>
    <w:rPr>
      <w:color w:val="FF0000"/>
      <w:u w:val="single"/>
    </w:rPr>
  </w:style>
  <w:style w:type="character" w:styleId="CommentReference">
    <w:name w:val="annotation reference"/>
    <w:semiHidden/>
    <w:rsid w:val="00C24E6A"/>
    <w:rPr>
      <w:sz w:val="16"/>
      <w:szCs w:val="16"/>
    </w:rPr>
  </w:style>
  <w:style w:type="paragraph" w:styleId="CommentText">
    <w:name w:val="annotation text"/>
    <w:basedOn w:val="Normal"/>
    <w:semiHidden/>
    <w:rsid w:val="00C24E6A"/>
  </w:style>
  <w:style w:type="paragraph" w:styleId="CommentSubject">
    <w:name w:val="annotation subject"/>
    <w:basedOn w:val="CommentText"/>
    <w:next w:val="CommentText"/>
    <w:semiHidden/>
    <w:rsid w:val="00C24E6A"/>
    <w:rPr>
      <w:b/>
      <w:bCs/>
    </w:rPr>
  </w:style>
  <w:style w:type="character" w:customStyle="1" w:styleId="Heading1Char">
    <w:name w:val="Heading 1 Char"/>
    <w:link w:val="Heading1"/>
    <w:rsid w:val="00C24E6A"/>
    <w:rPr>
      <w:rFonts w:ascii="Arial" w:hAnsi="Arial" w:cs="Arial"/>
      <w:sz w:val="36"/>
      <w:szCs w:val="36"/>
      <w:lang w:val="en-GB" w:eastAsia="zh-CN"/>
    </w:rPr>
  </w:style>
  <w:style w:type="paragraph" w:customStyle="1" w:styleId="B1">
    <w:name w:val="B1"/>
    <w:basedOn w:val="List"/>
    <w:rsid w:val="00C24E6A"/>
    <w:pPr>
      <w:spacing w:after="180"/>
    </w:pPr>
  </w:style>
  <w:style w:type="paragraph" w:customStyle="1" w:styleId="B2">
    <w:name w:val="B2"/>
    <w:basedOn w:val="List2"/>
    <w:rsid w:val="00C24E6A"/>
    <w:pPr>
      <w:spacing w:after="180"/>
    </w:pPr>
  </w:style>
  <w:style w:type="paragraph" w:customStyle="1" w:styleId="B3">
    <w:name w:val="B3"/>
    <w:basedOn w:val="List3"/>
    <w:rsid w:val="00C24E6A"/>
    <w:pPr>
      <w:spacing w:after="180"/>
    </w:pPr>
  </w:style>
  <w:style w:type="paragraph" w:customStyle="1" w:styleId="B4">
    <w:name w:val="B4"/>
    <w:basedOn w:val="List4"/>
    <w:rsid w:val="00C24E6A"/>
    <w:pPr>
      <w:spacing w:after="180"/>
    </w:pPr>
  </w:style>
  <w:style w:type="paragraph" w:customStyle="1" w:styleId="Proposal">
    <w:name w:val="Proposal"/>
    <w:basedOn w:val="Normal"/>
    <w:rsid w:val="00C24E6A"/>
    <w:pPr>
      <w:numPr>
        <w:numId w:val="3"/>
      </w:numPr>
      <w:tabs>
        <w:tab w:val="clear" w:pos="1304"/>
        <w:tab w:val="left" w:pos="1701"/>
      </w:tabs>
      <w:ind w:left="1701" w:hanging="1701"/>
    </w:pPr>
    <w:rPr>
      <w:b/>
      <w:bCs/>
    </w:rPr>
  </w:style>
  <w:style w:type="character" w:customStyle="1" w:styleId="BodyTextChar">
    <w:name w:val="Body Text Char"/>
    <w:link w:val="BodyText"/>
    <w:rsid w:val="00C24E6A"/>
    <w:rPr>
      <w:rFonts w:ascii="Arial" w:hAnsi="Arial"/>
      <w:lang w:val="en-GB" w:eastAsia="zh-CN"/>
    </w:rPr>
  </w:style>
  <w:style w:type="paragraph" w:customStyle="1" w:styleId="B5">
    <w:name w:val="B5"/>
    <w:basedOn w:val="List5"/>
    <w:rsid w:val="00C24E6A"/>
    <w:pPr>
      <w:spacing w:after="180"/>
    </w:pPr>
  </w:style>
  <w:style w:type="paragraph" w:customStyle="1" w:styleId="EX">
    <w:name w:val="EX"/>
    <w:basedOn w:val="Normal"/>
    <w:rsid w:val="00C24E6A"/>
    <w:pPr>
      <w:keepLines/>
      <w:spacing w:after="180"/>
      <w:ind w:left="1702" w:hanging="1418"/>
    </w:pPr>
  </w:style>
  <w:style w:type="paragraph" w:customStyle="1" w:styleId="EW">
    <w:name w:val="EW"/>
    <w:basedOn w:val="EX"/>
    <w:rsid w:val="00C24E6A"/>
    <w:pPr>
      <w:spacing w:after="0"/>
    </w:pPr>
  </w:style>
  <w:style w:type="paragraph" w:customStyle="1" w:styleId="TAL">
    <w:name w:val="TAL"/>
    <w:basedOn w:val="Normal"/>
    <w:rsid w:val="00C24E6A"/>
    <w:pPr>
      <w:keepNext/>
      <w:keepLines/>
      <w:spacing w:after="0"/>
    </w:pPr>
    <w:rPr>
      <w:sz w:val="18"/>
    </w:rPr>
  </w:style>
  <w:style w:type="paragraph" w:customStyle="1" w:styleId="TAC">
    <w:name w:val="TAC"/>
    <w:basedOn w:val="TAL"/>
    <w:rsid w:val="00C24E6A"/>
    <w:pPr>
      <w:jc w:val="center"/>
    </w:pPr>
  </w:style>
  <w:style w:type="paragraph" w:customStyle="1" w:styleId="TAH">
    <w:name w:val="TAH"/>
    <w:basedOn w:val="TAC"/>
    <w:rsid w:val="00C24E6A"/>
    <w:rPr>
      <w:b/>
    </w:rPr>
  </w:style>
  <w:style w:type="paragraph" w:customStyle="1" w:styleId="TAN">
    <w:name w:val="TAN"/>
    <w:basedOn w:val="TAL"/>
    <w:rsid w:val="00C24E6A"/>
    <w:pPr>
      <w:ind w:left="851" w:hanging="851"/>
    </w:pPr>
  </w:style>
  <w:style w:type="paragraph" w:customStyle="1" w:styleId="TAR">
    <w:name w:val="TAR"/>
    <w:basedOn w:val="TAL"/>
    <w:rsid w:val="00C24E6A"/>
    <w:pPr>
      <w:jc w:val="right"/>
    </w:pPr>
  </w:style>
  <w:style w:type="paragraph" w:customStyle="1" w:styleId="TH">
    <w:name w:val="TH"/>
    <w:basedOn w:val="Normal"/>
    <w:rsid w:val="00C24E6A"/>
    <w:pPr>
      <w:keepNext/>
      <w:keepLines/>
      <w:spacing w:before="60" w:after="180"/>
      <w:jc w:val="center"/>
    </w:pPr>
    <w:rPr>
      <w:b/>
    </w:rPr>
  </w:style>
  <w:style w:type="paragraph" w:customStyle="1" w:styleId="TF">
    <w:name w:val="TF"/>
    <w:basedOn w:val="TH"/>
    <w:rsid w:val="00C24E6A"/>
    <w:pPr>
      <w:keepNext w:val="0"/>
      <w:spacing w:before="0" w:after="240"/>
    </w:pPr>
  </w:style>
  <w:style w:type="paragraph" w:customStyle="1" w:styleId="TT">
    <w:name w:val="TT"/>
    <w:basedOn w:val="Heading1"/>
    <w:next w:val="Normal"/>
    <w:rsid w:val="00C24E6A"/>
    <w:pPr>
      <w:numPr>
        <w:numId w:val="0"/>
      </w:numPr>
      <w:ind w:left="1134" w:hanging="1134"/>
      <w:outlineLvl w:val="9"/>
    </w:pPr>
    <w:rPr>
      <w:rFonts w:cs="Times New Roman"/>
      <w:szCs w:val="20"/>
      <w:lang w:eastAsia="en-US"/>
    </w:rPr>
  </w:style>
  <w:style w:type="paragraph" w:customStyle="1" w:styleId="ZA">
    <w:name w:val="ZA"/>
    <w:rsid w:val="00C24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E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E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E6A"/>
  </w:style>
  <w:style w:type="paragraph" w:customStyle="1" w:styleId="ZH">
    <w:name w:val="ZH"/>
    <w:rsid w:val="00C24E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E6A"/>
    <w:pPr>
      <w:framePr w:hRule="auto" w:wrap="notBeside" w:y="852"/>
    </w:pPr>
    <w:rPr>
      <w:i w:val="0"/>
      <w:sz w:val="40"/>
    </w:rPr>
  </w:style>
  <w:style w:type="paragraph" w:customStyle="1" w:styleId="ZU">
    <w:name w:val="ZU"/>
    <w:rsid w:val="00C24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E6A"/>
    <w:pPr>
      <w:framePr w:wrap="notBeside" w:y="16161"/>
    </w:pPr>
  </w:style>
  <w:style w:type="paragraph" w:customStyle="1" w:styleId="FP">
    <w:name w:val="FP"/>
    <w:basedOn w:val="Normal"/>
    <w:rsid w:val="00C24E6A"/>
    <w:pPr>
      <w:spacing w:after="0"/>
    </w:pPr>
  </w:style>
  <w:style w:type="paragraph" w:customStyle="1" w:styleId="Observation">
    <w:name w:val="Observation"/>
    <w:basedOn w:val="Proposal"/>
    <w:qFormat/>
    <w:rsid w:val="00C24E6A"/>
    <w:pPr>
      <w:numPr>
        <w:numId w:val="13"/>
      </w:numPr>
      <w:ind w:left="1701" w:hanging="1701"/>
    </w:pPr>
  </w:style>
  <w:style w:type="paragraph" w:styleId="TableofFigures">
    <w:name w:val="table of figures"/>
    <w:basedOn w:val="Normal"/>
    <w:next w:val="Normal"/>
    <w:uiPriority w:val="99"/>
    <w:rsid w:val="00C24E6A"/>
    <w:pPr>
      <w:ind w:left="1418" w:hanging="1418"/>
    </w:pPr>
    <w:rPr>
      <w:b/>
    </w:rPr>
  </w:style>
  <w:style w:type="paragraph" w:customStyle="1" w:styleId="Doc-text2">
    <w:name w:val="Doc-text2"/>
    <w:basedOn w:val="Normal"/>
    <w:link w:val="Doc-text2Char"/>
    <w:qFormat/>
    <w:rsid w:val="00C24E6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24E6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5NUHHDQN7SK2-1476151046-17953</_dlc_DocId>
    <_dlc_DocIdUrl xmlns="f166a696-7b5b-4ccd-9f0c-ffde0cceec81">
      <Url>https://ericsson.sharepoint.com/sites/star/_layouts/15/DocIdRedir.aspx?ID=5NUHHDQN7SK2-1476151046-17953</Url>
      <Description>5NUHHDQN7SK2-1476151046-17953</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2017-11-10</EriCOLLDat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521006-779A-4B16-A71C-552F8CD95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15741-B5FE-49E1-B11F-70AD00F465C6}">
  <ds:schemaRefs>
    <ds:schemaRef ds:uri="f166a696-7b5b-4ccd-9f0c-ffde0cceec81"/>
    <ds:schemaRef ds:uri="http://schemas.microsoft.com/sharepoint/v4"/>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 ds:uri="d8762117-8292-4133-b1c7-eab5c6487cfd"/>
    <ds:schemaRef ds:uri="611109f9-ed58-4498-a270-1fb2086a5321"/>
    <ds:schemaRef ds:uri="http://purl.org/dc/terms/"/>
  </ds:schemaRefs>
</ds:datastoreItem>
</file>

<file path=customXml/itemProps3.xml><?xml version="1.0" encoding="utf-8"?>
<ds:datastoreItem xmlns:ds="http://schemas.openxmlformats.org/officeDocument/2006/customXml" ds:itemID="{74281E97-2B0F-4AA6-B2C6-0CCAC8CEE33F}">
  <ds:schemaRefs>
    <ds:schemaRef ds:uri="http://schemas.microsoft.com/sharepoint/events"/>
  </ds:schemaRefs>
</ds:datastoreItem>
</file>

<file path=customXml/itemProps4.xml><?xml version="1.0" encoding="utf-8"?>
<ds:datastoreItem xmlns:ds="http://schemas.openxmlformats.org/officeDocument/2006/customXml" ds:itemID="{735A73DD-78A5-4F4B-B39F-426BC63AE98F}">
  <ds:schemaRefs>
    <ds:schemaRef ds:uri="Microsoft.SharePoint.Taxonomy.ContentTypeSync"/>
  </ds:schemaRefs>
</ds:datastoreItem>
</file>

<file path=customXml/itemProps5.xml><?xml version="1.0" encoding="utf-8"?>
<ds:datastoreItem xmlns:ds="http://schemas.openxmlformats.org/officeDocument/2006/customXml" ds:itemID="{57684C3E-3F28-4D4B-9876-3CDC6F4E5A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1244</Words>
  <Characters>6816</Characters>
  <Application>Microsoft Office Word</Application>
  <DocSecurity>0</DocSecurity>
  <Lines>142</Lines>
  <Paragraphs>61</Paragraphs>
  <ScaleCrop>false</ScaleCrop>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RNTI(s) for response-driven paging</dc:title>
  <dc:subject/>
  <dc:creator/>
  <cp:keywords/>
  <cp:lastModifiedBy/>
  <cp:revision>3</cp:revision>
  <dcterms:created xsi:type="dcterms:W3CDTF">2017-11-17T06:26:00Z</dcterms:created>
  <dcterms:modified xsi:type="dcterms:W3CDTF">2018-02-15T19:47:00Z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5a7faada-1907-4b9e-a242-21fffe25b4d7</vt:lpwstr>
  </property>
  <property fmtid="{D5CDD505-2E9C-101B-9397-08002B2CF9AE}" pid="14" name="URL">
    <vt:lpwstr/>
  </property>
  <property fmtid="{D5CDD505-2E9C-101B-9397-08002B2CF9AE}" pid="15" name="Comments">
    <vt:lpwstr/>
  </property>
</Properties>
</file>